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6CBA061D" w:rsidR="00E972A3" w:rsidRPr="00730F8A" w:rsidRDefault="00E972A3" w:rsidP="004157B6">
      <w:pPr>
        <w:pStyle w:val="CRCoverPage"/>
        <w:tabs>
          <w:tab w:val="right" w:pos="9639"/>
        </w:tabs>
        <w:spacing w:after="0"/>
        <w:rPr>
          <w:b/>
          <w:i/>
          <w:noProof/>
          <w:sz w:val="28"/>
        </w:rPr>
      </w:pPr>
      <w:r w:rsidRPr="00ED6C6A">
        <w:rPr>
          <w:b/>
          <w:noProof/>
          <w:sz w:val="24"/>
        </w:rPr>
        <w:t>3GPP TSG-RAN WG1 Meeting #10</w:t>
      </w:r>
      <w:r w:rsidR="004157B6">
        <w:rPr>
          <w:b/>
          <w:noProof/>
          <w:sz w:val="24"/>
        </w:rPr>
        <w:t>9</w:t>
      </w:r>
      <w:r w:rsidRPr="00ED6C6A">
        <w:rPr>
          <w:b/>
          <w:noProof/>
          <w:sz w:val="24"/>
        </w:rPr>
        <w:t>-e</w:t>
      </w:r>
      <w:r>
        <w:rPr>
          <w:b/>
          <w:i/>
          <w:noProof/>
          <w:sz w:val="28"/>
        </w:rPr>
        <w:tab/>
      </w:r>
      <w:r w:rsidR="0013237A" w:rsidRPr="0013237A">
        <w:rPr>
          <w:b/>
          <w:i/>
          <w:noProof/>
          <w:sz w:val="28"/>
        </w:rPr>
        <w:t>R1-220</w:t>
      </w:r>
      <w:r w:rsidR="0034344E" w:rsidRPr="0034344E">
        <w:rPr>
          <w:b/>
          <w:i/>
          <w:noProof/>
          <w:sz w:val="28"/>
        </w:rPr>
        <w:t>5605</w:t>
      </w:r>
    </w:p>
    <w:p w14:paraId="0E953D79" w14:textId="19421491" w:rsidR="00E972A3" w:rsidRDefault="00DE2EF5" w:rsidP="00E972A3">
      <w:pPr>
        <w:pStyle w:val="CRCoverPage"/>
        <w:outlineLvl w:val="0"/>
        <w:rPr>
          <w:b/>
          <w:noProof/>
          <w:sz w:val="24"/>
        </w:rPr>
      </w:pPr>
      <w:r>
        <w:fldChar w:fldCharType="begin"/>
      </w:r>
      <w:r>
        <w:instrText xml:space="preserve"> DOCPROPERTY  Location  \* MERGEFORMAT </w:instrText>
      </w:r>
      <w:r>
        <w:fldChar w:fldCharType="separate"/>
      </w:r>
      <w:r w:rsidR="00E972A3" w:rsidRPr="00AE4060">
        <w:rPr>
          <w:rFonts w:cs="Arial"/>
          <w:b/>
          <w:noProof/>
          <w:sz w:val="24"/>
          <w:lang w:val="en-US" w:eastAsia="ja-JP"/>
        </w:rPr>
        <w:t xml:space="preserve">Electronic Meeting, </w:t>
      </w:r>
      <w:r w:rsidR="004157B6">
        <w:rPr>
          <w:rFonts w:cs="Arial"/>
          <w:b/>
          <w:noProof/>
          <w:sz w:val="24"/>
          <w:lang w:eastAsia="ja-JP"/>
        </w:rPr>
        <w:t>May</w:t>
      </w:r>
      <w:r w:rsidR="00E972A3">
        <w:rPr>
          <w:rFonts w:cs="Arial"/>
          <w:b/>
          <w:noProof/>
          <w:sz w:val="24"/>
          <w:lang w:val="en-US" w:eastAsia="ja-JP"/>
        </w:rPr>
        <w:t xml:space="preserve"> </w:t>
      </w:r>
      <w:r w:rsidR="004157B6">
        <w:rPr>
          <w:rFonts w:cs="Arial"/>
          <w:b/>
          <w:noProof/>
          <w:sz w:val="24"/>
          <w:lang w:val="en-US" w:eastAsia="ja-JP"/>
        </w:rPr>
        <w:t>9</w:t>
      </w:r>
      <w:r w:rsidR="00E972A3" w:rsidRPr="007C05EB">
        <w:rPr>
          <w:rFonts w:cs="Arial"/>
          <w:b/>
          <w:noProof/>
          <w:sz w:val="24"/>
          <w:vertAlign w:val="superscript"/>
          <w:lang w:eastAsia="ja-JP"/>
        </w:rPr>
        <w:t>t</w:t>
      </w:r>
      <w:r w:rsidR="004157B6">
        <w:rPr>
          <w:rFonts w:cs="Arial"/>
          <w:b/>
          <w:noProof/>
          <w:sz w:val="24"/>
          <w:vertAlign w:val="superscript"/>
          <w:lang w:eastAsia="ja-JP"/>
        </w:rPr>
        <w:t>h</w:t>
      </w:r>
      <w:r w:rsidR="00E972A3" w:rsidRPr="00AE4060">
        <w:rPr>
          <w:rFonts w:cs="Arial"/>
          <w:b/>
          <w:noProof/>
          <w:sz w:val="24"/>
          <w:lang w:val="en-US" w:eastAsia="ja-JP"/>
        </w:rPr>
        <w:t xml:space="preserve"> –</w:t>
      </w:r>
      <w:r w:rsidR="004157B6">
        <w:rPr>
          <w:rFonts w:cs="Arial"/>
          <w:b/>
          <w:noProof/>
          <w:sz w:val="24"/>
          <w:lang w:val="en-US" w:eastAsia="ja-JP"/>
        </w:rPr>
        <w:t xml:space="preserve"> 20</w:t>
      </w:r>
      <w:r w:rsidR="004157B6">
        <w:rPr>
          <w:rFonts w:cs="Arial"/>
          <w:b/>
          <w:noProof/>
          <w:sz w:val="24"/>
          <w:vertAlign w:val="superscript"/>
          <w:lang w:eastAsia="ja-JP"/>
        </w:rPr>
        <w:t>th</w:t>
      </w:r>
      <w:r w:rsidR="00E972A3">
        <w:rPr>
          <w:rFonts w:cs="Arial"/>
          <w:b/>
          <w:noProof/>
          <w:sz w:val="24"/>
          <w:lang w:eastAsia="ja-JP"/>
        </w:rPr>
        <w:t xml:space="preserve">, </w:t>
      </w:r>
      <w:r w:rsidR="00E972A3" w:rsidRPr="00AE4060">
        <w:rPr>
          <w:rFonts w:cs="Arial"/>
          <w:b/>
          <w:noProof/>
          <w:sz w:val="24"/>
          <w:lang w:val="en-US" w:eastAsia="ja-JP"/>
        </w:rPr>
        <w:t>202</w:t>
      </w:r>
      <w:r>
        <w:rPr>
          <w:rFonts w:cs="Arial"/>
          <w:b/>
          <w:noProof/>
          <w:sz w:val="24"/>
          <w:lang w:val="en-US" w:eastAsia="ja-JP"/>
        </w:rPr>
        <w:fldChar w:fldCharType="end"/>
      </w:r>
      <w:r w:rsidR="00E972A3">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B08E9" w:rsidR="001E41F3" w:rsidRPr="0013237A" w:rsidRDefault="00DF1133" w:rsidP="00DF1133">
            <w:pPr>
              <w:pStyle w:val="CRCoverPage"/>
              <w:spacing w:after="0"/>
              <w:jc w:val="center"/>
              <w:rPr>
                <w:noProof/>
              </w:rPr>
            </w:pPr>
            <w:r w:rsidRPr="00DF1133">
              <w:rPr>
                <w:b/>
                <w:noProof/>
                <w:sz w:val="28"/>
              </w:rPr>
              <w:t>0278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BC90"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4157B6">
              <w:rPr>
                <w:b/>
                <w:noProof/>
                <w:sz w:val="28"/>
              </w:rPr>
              <w:t>1</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A6628" w:rsidR="001E41F3" w:rsidRDefault="0036010D">
            <w:pPr>
              <w:pStyle w:val="CRCoverPage"/>
              <w:spacing w:after="0"/>
              <w:ind w:left="100"/>
              <w:rPr>
                <w:noProof/>
              </w:rPr>
            </w:pPr>
            <w:r>
              <w:t xml:space="preserve">Corrections </w:t>
            </w:r>
            <w:r w:rsidR="004157B6" w:rsidRPr="004157B6">
              <w:t>on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CEFEA" w:rsidR="001E41F3" w:rsidRPr="0094349C" w:rsidRDefault="009C0DC7" w:rsidP="0094349C">
            <w:pPr>
              <w:pStyle w:val="CRCoverPage"/>
              <w:spacing w:after="0"/>
              <w:ind w:left="100"/>
              <w:rPr>
                <w:noProof/>
              </w:rPr>
            </w:pPr>
            <w:r>
              <w:t>Moderator(</w:t>
            </w:r>
            <w:r w:rsidR="0036010D">
              <w:t>vivo</w:t>
            </w:r>
            <w:r>
              <w:t>)</w:t>
            </w:r>
            <w:r w:rsidR="0036010D">
              <w:t xml:space="preserve">, </w:t>
            </w:r>
            <w:r w:rsidR="00D52586">
              <w:t>CATT</w:t>
            </w:r>
            <w:r w:rsidR="0036010D">
              <w:t>,</w:t>
            </w:r>
            <w:r w:rsidR="0090067D">
              <w:t xml:space="preserve"> Samsung, Apple, Qualcomm</w:t>
            </w:r>
            <w:r w:rsidR="00C039E3">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956A" w:rsidR="001E41F3" w:rsidRPr="006A56DA" w:rsidRDefault="00D52586">
            <w:pPr>
              <w:pStyle w:val="CRCoverPage"/>
              <w:spacing w:after="0"/>
              <w:ind w:left="100"/>
              <w:rPr>
                <w:b/>
                <w:noProof/>
              </w:rPr>
            </w:pPr>
            <w:r>
              <w:rPr>
                <w:rFonts w:ascii="Calibri" w:hAnsi="Calibri"/>
              </w:rPr>
              <w:t xml:space="preserve">TEI17, </w:t>
            </w:r>
            <w:proofErr w:type="spellStart"/>
            <w:r>
              <w:rPr>
                <w:rFonts w:ascii="Calibri" w:hAnsi="Calibri"/>
              </w:rPr>
              <w:t>NR_newRAT</w:t>
            </w:r>
            <w:proofErr w:type="spellEnd"/>
            <w:r>
              <w:rPr>
                <w:rFonts w:ascii="Calibri" w:hAnsi="Calibr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7EBC0"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157B6">
              <w:rPr>
                <w:noProof/>
              </w:rPr>
              <w:t>5</w:t>
            </w:r>
            <w:r>
              <w:rPr>
                <w:noProof/>
              </w:rPr>
              <w:t>-</w:t>
            </w:r>
            <w:r w:rsidR="0036010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3C3E" w:rsidR="001E41F3" w:rsidRDefault="0036010D" w:rsidP="00D054B8">
            <w:pPr>
              <w:pStyle w:val="CRCoverPage"/>
              <w:spacing w:after="0"/>
              <w:ind w:left="100"/>
              <w:rPr>
                <w:noProof/>
              </w:rPr>
            </w:pPr>
            <w:r>
              <w:t>C</w:t>
            </w:r>
            <w:r w:rsidR="003752F4">
              <w:t>orrection</w:t>
            </w:r>
            <w:r>
              <w:t>s</w:t>
            </w:r>
            <w:r w:rsidR="003752F4">
              <w:t xml:space="preserve"> on </w:t>
            </w:r>
            <w:r w:rsidR="006E22D4">
              <w:rPr>
                <w:noProof/>
              </w:rPr>
              <w:t>SRS carrier switching</w:t>
            </w:r>
            <w:r w:rsidR="000B353B" w:rsidRPr="000B353B">
              <w:rPr>
                <w:noProof/>
              </w:rPr>
              <w:t xml:space="preserve">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743EA" w14:textId="5011AB0D" w:rsidR="00C126E0" w:rsidRDefault="00C126E0" w:rsidP="0037029A">
            <w:pPr>
              <w:pStyle w:val="CRCoverPage"/>
              <w:spacing w:after="0"/>
              <w:ind w:left="100"/>
              <w:rPr>
                <w:noProof/>
              </w:rPr>
            </w:pPr>
            <w:r>
              <w:rPr>
                <w:noProof/>
              </w:rPr>
              <w:t xml:space="preserve">In RAN1#108-e, </w:t>
            </w:r>
            <w:r w:rsidR="00F01D5F">
              <w:rPr>
                <w:noProof/>
              </w:rPr>
              <w:t>following agreement on prioiritzation rules for SRS carrier switching for intra-band and inter-band CA was reached and working assumption on descrition of new UE capability was agreed</w:t>
            </w:r>
          </w:p>
          <w:p w14:paraId="2103EE68" w14:textId="77777777" w:rsidR="00C126E0" w:rsidRPr="00C126E0" w:rsidRDefault="00C126E0" w:rsidP="00C126E0">
            <w:pPr>
              <w:snapToGrid w:val="0"/>
              <w:rPr>
                <w:rFonts w:ascii="Arial" w:eastAsia="Malgun Gothic" w:hAnsi="Arial" w:cs="Arial"/>
                <w:b/>
                <w:highlight w:val="green"/>
                <w:lang w:val="fr-FR" w:eastAsia="ko-KR"/>
              </w:rPr>
            </w:pPr>
            <w:r w:rsidRPr="00C126E0">
              <w:rPr>
                <w:rFonts w:ascii="Arial" w:hAnsi="Arial" w:cs="Arial"/>
                <w:b/>
                <w:highlight w:val="green"/>
                <w:lang w:val="fr-FR"/>
              </w:rPr>
              <w:t>Agreement</w:t>
            </w:r>
          </w:p>
          <w:p w14:paraId="2EDDD9A2" w14:textId="77777777" w:rsidR="00C126E0" w:rsidRPr="00C126E0" w:rsidRDefault="00C126E0" w:rsidP="00C126E0">
            <w:pPr>
              <w:snapToGrid w:val="0"/>
              <w:rPr>
                <w:rFonts w:ascii="Arial" w:hAnsi="Arial" w:cs="Arial"/>
                <w:lang w:val="fr-FR"/>
              </w:rPr>
            </w:pPr>
            <w:r w:rsidRPr="00C126E0">
              <w:rPr>
                <w:rFonts w:ascii="Arial" w:hAnsi="Arial" w:cs="Arial"/>
                <w:lang w:val="fr-FR"/>
              </w:rPr>
              <w:t>For SRS carrier switching in Rel-17,</w:t>
            </w:r>
          </w:p>
          <w:p w14:paraId="0FF2EB21" w14:textId="77777777" w:rsidR="00C126E0" w:rsidRPr="00C126E0" w:rsidRDefault="00C126E0" w:rsidP="00C126E0">
            <w:pPr>
              <w:numPr>
                <w:ilvl w:val="0"/>
                <w:numId w:val="44"/>
              </w:numPr>
              <w:snapToGrid w:val="0"/>
              <w:spacing w:after="0"/>
              <w:rPr>
                <w:rFonts w:ascii="Arial" w:hAnsi="Arial" w:cs="Arial"/>
                <w:lang w:val="fr-FR"/>
              </w:rPr>
            </w:pPr>
            <w:r w:rsidRPr="00C126E0">
              <w:rPr>
                <w:rFonts w:ascii="Arial" w:hAnsi="Arial" w:cs="Arial"/>
                <w:lang w:val="fr-FR"/>
              </w:rPr>
              <w:t>Introduce prioritization rules for carriers that are in the same band as the source CC for intra-band CA</w:t>
            </w:r>
          </w:p>
          <w:p w14:paraId="75330B34" w14:textId="77777777" w:rsidR="00C126E0" w:rsidRPr="00C126E0" w:rsidRDefault="00C126E0" w:rsidP="00C126E0">
            <w:pPr>
              <w:numPr>
                <w:ilvl w:val="0"/>
                <w:numId w:val="44"/>
              </w:numPr>
              <w:snapToGrid w:val="0"/>
              <w:spacing w:after="0"/>
              <w:rPr>
                <w:rFonts w:ascii="Arial" w:hAnsi="Arial" w:cs="Arial"/>
                <w:lang w:val="fr-FR"/>
              </w:rPr>
            </w:pPr>
            <w:r w:rsidRPr="00C126E0">
              <w:rPr>
                <w:rFonts w:ascii="Arial" w:hAnsi="Arial" w:cs="Arial"/>
                <w:lang w:val="fr-FR"/>
              </w:rPr>
              <w:t>Introduce prioritization rules for carriers that are in a different band as the source CC for inter-band CA</w:t>
            </w:r>
          </w:p>
          <w:p w14:paraId="4241CF43" w14:textId="77777777" w:rsidR="00C126E0" w:rsidRPr="00C126E0" w:rsidRDefault="00C126E0" w:rsidP="00C126E0">
            <w:pPr>
              <w:pStyle w:val="afb"/>
              <w:numPr>
                <w:ilvl w:val="1"/>
                <w:numId w:val="45"/>
              </w:numPr>
              <w:snapToGrid w:val="0"/>
              <w:spacing w:after="0" w:line="240" w:lineRule="auto"/>
              <w:contextualSpacing w:val="0"/>
              <w:rPr>
                <w:rFonts w:ascii="Arial" w:hAnsi="Arial" w:cs="Arial"/>
                <w:sz w:val="20"/>
                <w:szCs w:val="20"/>
                <w:lang w:val="fr-FR"/>
              </w:rPr>
            </w:pPr>
            <w:r w:rsidRPr="00C126E0">
              <w:rPr>
                <w:rFonts w:ascii="Arial" w:hAnsi="Arial" w:cs="Arial"/>
                <w:sz w:val="20"/>
                <w:szCs w:val="20"/>
                <w:lang w:val="fr-FR"/>
              </w:rPr>
              <w:t>Introduce a new capability</w:t>
            </w:r>
          </w:p>
          <w:p w14:paraId="71B92377" w14:textId="77777777" w:rsidR="00C126E0" w:rsidRPr="00C126E0" w:rsidRDefault="00C126E0" w:rsidP="00C126E0">
            <w:pPr>
              <w:wordWrap w:val="0"/>
              <w:rPr>
                <w:rFonts w:ascii="Arial" w:hAnsi="Arial" w:cs="Arial"/>
                <w:color w:val="1F497D"/>
                <w:lang w:val="fr-FR"/>
              </w:rPr>
            </w:pPr>
          </w:p>
          <w:p w14:paraId="591A898C" w14:textId="77777777" w:rsidR="00C126E0" w:rsidRPr="00C126E0" w:rsidRDefault="00C126E0" w:rsidP="00C126E0">
            <w:pPr>
              <w:rPr>
                <w:rFonts w:ascii="Arial" w:hAnsi="Arial" w:cs="Arial"/>
                <w:b/>
                <w:highlight w:val="darkYellow"/>
                <w:lang w:val="fr-FR"/>
              </w:rPr>
            </w:pPr>
            <w:r w:rsidRPr="00C126E0">
              <w:rPr>
                <w:rFonts w:ascii="Arial" w:hAnsi="Arial" w:cs="Arial"/>
                <w:b/>
                <w:highlight w:val="darkYellow"/>
                <w:lang w:val="fr-FR"/>
              </w:rPr>
              <w:t>Working Assumption</w:t>
            </w:r>
          </w:p>
          <w:p w14:paraId="6A1BAFA6" w14:textId="77777777" w:rsidR="00C126E0" w:rsidRPr="00C126E0" w:rsidRDefault="00C126E0" w:rsidP="00C126E0">
            <w:pPr>
              <w:rPr>
                <w:rFonts w:ascii="Arial" w:hAnsi="Arial" w:cs="Arial"/>
                <w:lang w:val="fr-FR"/>
              </w:rPr>
            </w:pPr>
            <w:r w:rsidRPr="00C126E0">
              <w:rPr>
                <w:rFonts w:ascii="Arial" w:hAnsi="Arial" w:cs="Arial"/>
                <w:lang w:val="fr-FR"/>
              </w:rPr>
              <w:t xml:space="preserve">A new UE capability is defined as below, </w:t>
            </w:r>
          </w:p>
          <w:p w14:paraId="432E73CF" w14:textId="77777777" w:rsidR="00C126E0" w:rsidRPr="00C126E0" w:rsidRDefault="00C126E0" w:rsidP="00C126E0">
            <w:pPr>
              <w:numPr>
                <w:ilvl w:val="0"/>
                <w:numId w:val="46"/>
              </w:numPr>
              <w:spacing w:after="0"/>
              <w:rPr>
                <w:rFonts w:ascii="Arial" w:hAnsi="Arial" w:cs="Arial"/>
                <w:lang w:val="fr-FR"/>
              </w:rPr>
            </w:pPr>
            <w:r w:rsidRPr="00C126E0">
              <w:rPr>
                <w:rFonts w:ascii="Arial" w:hAnsi="Arial" w:cs="Arial"/>
                <w:lang w:val="fr-FR"/>
              </w:rPr>
              <w:t xml:space="preserve">For each “source-target” pair (as indicated by </w:t>
            </w:r>
            <w:r w:rsidRPr="00C126E0">
              <w:rPr>
                <w:rFonts w:ascii="Arial" w:hAnsi="Arial" w:cs="Arial"/>
                <w:i/>
                <w:lang w:val="fr-FR"/>
              </w:rPr>
              <w:t>srs-SwitchingTimesListNR</w:t>
            </w:r>
            <w:r w:rsidRPr="00C126E0">
              <w:rPr>
                <w:rFonts w:ascii="Arial" w:hAnsi="Arial" w:cs="Arial"/>
                <w:lang w:val="fr-FR"/>
              </w:rPr>
              <w:t>), the UE can indicate which other bands in the band combination are affected by the SRS switch. If this new indication is missing, the UE defaults to Rel-15 behavior.</w:t>
            </w:r>
          </w:p>
          <w:p w14:paraId="681D9361" w14:textId="77777777" w:rsidR="00C126E0" w:rsidRPr="00C126E0" w:rsidRDefault="00C126E0" w:rsidP="00C126E0">
            <w:pPr>
              <w:numPr>
                <w:ilvl w:val="0"/>
                <w:numId w:val="46"/>
              </w:numPr>
              <w:spacing w:after="0"/>
              <w:rPr>
                <w:rFonts w:ascii="Arial" w:hAnsi="Arial" w:cs="Arial"/>
                <w:lang w:val="fr-FR"/>
              </w:rPr>
            </w:pPr>
            <w:r w:rsidRPr="00C126E0">
              <w:rPr>
                <w:rFonts w:ascii="Arial" w:hAnsi="Arial" w:cs="Arial"/>
                <w:lang w:val="fr-FR"/>
              </w:rPr>
              <w:t>If the UE indicates the new list of bands, the dropping rules / timelines apply to the bands indicated by the list (requires update in RAN1 specs).</w:t>
            </w:r>
          </w:p>
          <w:p w14:paraId="51ABDF82" w14:textId="77777777" w:rsidR="00C126E0" w:rsidRPr="00C126E0" w:rsidRDefault="00C126E0" w:rsidP="00C126E0">
            <w:pPr>
              <w:rPr>
                <w:rFonts w:ascii="Arial" w:hAnsi="Arial" w:cs="Arial"/>
                <w:lang w:val="fr-FR"/>
              </w:rPr>
            </w:pPr>
            <w:r w:rsidRPr="00C126E0">
              <w:rPr>
                <w:rFonts w:ascii="Arial" w:hAnsi="Arial" w:cs="Arial"/>
                <w:lang w:val="fr-FR"/>
              </w:rPr>
              <w:t xml:space="preserve">Note: the new UE capability has no impact on the legacy capability </w:t>
            </w:r>
            <w:r w:rsidRPr="00C126E0">
              <w:rPr>
                <w:rFonts w:ascii="Arial" w:hAnsi="Arial" w:cs="Arial"/>
                <w:i/>
                <w:lang w:val="fr-FR"/>
              </w:rPr>
              <w:t>txSwitchImpactToRx</w:t>
            </w:r>
            <w:r w:rsidRPr="00C126E0">
              <w:rPr>
                <w:rFonts w:ascii="Arial" w:hAnsi="Arial" w:cs="Arial"/>
                <w:lang w:val="fr-FR"/>
              </w:rPr>
              <w:t xml:space="preserve"> and </w:t>
            </w:r>
            <w:r w:rsidRPr="00C126E0">
              <w:rPr>
                <w:rFonts w:ascii="Arial" w:hAnsi="Arial" w:cs="Arial"/>
                <w:i/>
                <w:lang w:val="fr-FR"/>
              </w:rPr>
              <w:t>txSwitchWithAnotherBand</w:t>
            </w:r>
          </w:p>
          <w:p w14:paraId="7423EB39" w14:textId="77777777" w:rsidR="00C126E0" w:rsidRPr="00C126E0" w:rsidRDefault="00C126E0" w:rsidP="0037029A">
            <w:pPr>
              <w:pStyle w:val="CRCoverPage"/>
              <w:spacing w:after="0"/>
              <w:ind w:left="100"/>
              <w:rPr>
                <w:noProof/>
                <w:lang w:val="en-US"/>
              </w:rPr>
            </w:pPr>
          </w:p>
          <w:p w14:paraId="13973A56" w14:textId="5350F735" w:rsidR="0037029A" w:rsidRDefault="001E0225" w:rsidP="0037029A">
            <w:pPr>
              <w:pStyle w:val="CRCoverPage"/>
              <w:spacing w:after="0"/>
              <w:ind w:left="100"/>
              <w:rPr>
                <w:noProof/>
              </w:rPr>
            </w:pPr>
            <w:r>
              <w:rPr>
                <w:noProof/>
              </w:rPr>
              <w:lastRenderedPageBreak/>
              <w:t>W</w:t>
            </w:r>
            <w:r w:rsidRPr="001E0225">
              <w:rPr>
                <w:noProof/>
              </w:rPr>
              <w:t>hen half duplex TDD CA and SRS carrier switching</w:t>
            </w:r>
            <w:r>
              <w:rPr>
                <w:noProof/>
              </w:rPr>
              <w:t xml:space="preserve"> </w:t>
            </w:r>
            <w:r w:rsidR="00F01D5F">
              <w:rPr>
                <w:noProof/>
              </w:rPr>
              <w:t>are supported simultaneously by UE</w:t>
            </w:r>
            <w:r>
              <w:rPr>
                <w:noProof/>
              </w:rPr>
              <w:t xml:space="preserve">, following </w:t>
            </w:r>
            <w:r w:rsidR="00F01D5F">
              <w:rPr>
                <w:noProof/>
              </w:rPr>
              <w:t xml:space="preserve">agreement was made </w:t>
            </w:r>
            <w:r w:rsidR="00AE5B20">
              <w:rPr>
                <w:noProof/>
              </w:rPr>
              <w:t xml:space="preserve">in RAN1#108-e </w:t>
            </w:r>
            <w:r w:rsidR="00F01D5F">
              <w:rPr>
                <w:noProof/>
              </w:rPr>
              <w:t xml:space="preserve">to </w:t>
            </w:r>
            <w:r w:rsidR="00AE5B20">
              <w:rPr>
                <w:noProof/>
              </w:rPr>
              <w:t>clarfiy the UE behavior</w:t>
            </w:r>
            <w:r>
              <w:rPr>
                <w:noProof/>
              </w:rPr>
              <w:t>:</w:t>
            </w:r>
          </w:p>
          <w:p w14:paraId="2BA5A486" w14:textId="1BAFCB28" w:rsidR="004157B6" w:rsidRDefault="004157B6" w:rsidP="006F3C4A">
            <w:pPr>
              <w:pStyle w:val="CRCoverPage"/>
              <w:spacing w:after="0"/>
              <w:rPr>
                <w:noProof/>
              </w:rPr>
            </w:pPr>
          </w:p>
          <w:p w14:paraId="4B1AD3E0" w14:textId="77777777" w:rsidR="006F3C4A" w:rsidRPr="0033095B" w:rsidRDefault="006F3C4A" w:rsidP="006F3C4A">
            <w:pPr>
              <w:snapToGrid w:val="0"/>
              <w:rPr>
                <w:rFonts w:eastAsia="Malgun Gothic"/>
                <w:bCs/>
                <w:highlight w:val="green"/>
                <w:lang w:val="fr-FR" w:eastAsia="ko-KR"/>
              </w:rPr>
            </w:pPr>
            <w:r w:rsidRPr="0033095B">
              <w:rPr>
                <w:bCs/>
                <w:highlight w:val="green"/>
                <w:lang w:val="fr-FR"/>
              </w:rPr>
              <w:t>Agreement</w:t>
            </w:r>
          </w:p>
          <w:p w14:paraId="4FB762AD" w14:textId="78BC07F4" w:rsidR="006F3C4A" w:rsidRPr="004157B6" w:rsidRDefault="006F3C4A" w:rsidP="006F3C4A">
            <w:r w:rsidRPr="0033095B">
              <w:t>For Rel-17, when the UE supports half duplex TDD CA and SRS carrier switching simultaneously, the UE first applies SRS prioritization rules, next applies collision directional rules.</w:t>
            </w:r>
          </w:p>
          <w:p w14:paraId="31C656EC" w14:textId="08A50657" w:rsidR="00AB43D6" w:rsidRPr="005E7C34" w:rsidRDefault="00AE5B20" w:rsidP="00AE5B20">
            <w:pPr>
              <w:pStyle w:val="CRCoverPage"/>
              <w:spacing w:after="0"/>
              <w:ind w:left="100"/>
              <w:rPr>
                <w:noProof/>
                <w:lang w:eastAsia="ko-KR"/>
              </w:rPr>
            </w:pPr>
            <w:r>
              <w:rPr>
                <w:noProof/>
                <w:lang w:eastAsia="ko-KR"/>
              </w:rPr>
              <w:t>In RAN1#109-e, corresponding text proposals are agreed for TS 38.214 clause 6.2.1.3.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240CF" w:rsidR="001E41F3" w:rsidRDefault="00AE5B20" w:rsidP="00B63920">
            <w:pPr>
              <w:pStyle w:val="CRCoverPage"/>
              <w:spacing w:after="0"/>
              <w:ind w:left="100"/>
              <w:rPr>
                <w:noProof/>
              </w:rPr>
            </w:pPr>
            <w:r>
              <w:rPr>
                <w:noProof/>
              </w:rPr>
              <w:t xml:space="preserve">Prioritization for SRS carrier switching for intra-band, inter-band CA is undefined and </w:t>
            </w:r>
            <w:r w:rsidR="005E7C34">
              <w:rPr>
                <w:noProof/>
              </w:rPr>
              <w:t xml:space="preserve">UE behavior </w:t>
            </w:r>
            <w:r>
              <w:rPr>
                <w:noProof/>
              </w:rPr>
              <w:t>is</w:t>
            </w:r>
            <w:r w:rsidR="00B63920">
              <w:rPr>
                <w:noProof/>
              </w:rPr>
              <w:t xml:space="preserve"> ambiguous </w:t>
            </w:r>
            <w:r w:rsidR="005E7C34">
              <w:rPr>
                <w:noProof/>
              </w:rPr>
              <w:t>when the UE supports half duplex TDD CA and SRS carrier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4106" w:rsidR="001E41F3" w:rsidRPr="004157B6" w:rsidRDefault="004157B6">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7AB56" w:rsidR="001E41F3" w:rsidRDefault="00E972A3">
            <w:pPr>
              <w:pStyle w:val="CRCoverPage"/>
              <w:spacing w:after="0"/>
              <w:ind w:left="99"/>
              <w:rPr>
                <w:noProof/>
              </w:rPr>
            </w:pPr>
            <w:r>
              <w:rPr>
                <w:noProof/>
              </w:rPr>
              <w:t xml:space="preserve">TS/TR </w:t>
            </w:r>
            <w:r w:rsidR="00AE5B20">
              <w:rPr>
                <w:noProof/>
              </w:rPr>
              <w:t>38.306</w:t>
            </w:r>
            <w:r w:rsidR="0090067D">
              <w:rPr>
                <w:noProof/>
              </w:rPr>
              <w:t>,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0DE76" w14:textId="77777777" w:rsidR="0036010D" w:rsidRPr="0048482F" w:rsidRDefault="0036010D" w:rsidP="0036010D">
      <w:pPr>
        <w:pStyle w:val="4"/>
        <w:rPr>
          <w:color w:val="000000"/>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100147445"/>
      <w:r w:rsidRPr="0048482F">
        <w:rPr>
          <w:color w:val="000000"/>
        </w:rPr>
        <w:lastRenderedPageBreak/>
        <w:t>6.2.1.3</w:t>
      </w:r>
      <w:r w:rsidRPr="0048482F">
        <w:rPr>
          <w:color w:val="000000"/>
        </w:rPr>
        <w:tab/>
        <w:t>UE sounding procedure between component carriers</w:t>
      </w:r>
      <w:bookmarkEnd w:id="2"/>
      <w:bookmarkEnd w:id="3"/>
      <w:bookmarkEnd w:id="4"/>
      <w:bookmarkEnd w:id="5"/>
      <w:bookmarkEnd w:id="6"/>
      <w:bookmarkEnd w:id="7"/>
      <w:bookmarkEnd w:id="8"/>
      <w:bookmarkEnd w:id="9"/>
      <w:bookmarkEnd w:id="10"/>
    </w:p>
    <w:p w14:paraId="3E028528" w14:textId="77777777" w:rsidR="00642723" w:rsidRPr="006356DF" w:rsidRDefault="00642723" w:rsidP="00642723">
      <w:pPr>
        <w:rPr>
          <w:ins w:id="11" w:author="TAMRAKAR RAKESH" w:date="2022-05-17T16:45:00Z"/>
        </w:rPr>
      </w:pPr>
      <w:ins w:id="12" w:author="TAMRAKAR RAKESH" w:date="2022-05-17T16:45:00Z">
        <w:r w:rsidRPr="006356DF">
          <w:t xml:space="preserve">For a carrier of a serving cell </w:t>
        </w:r>
        <w:r w:rsidRPr="006356DF">
          <w:rPr>
            <w:i/>
            <w:iCs/>
          </w:rPr>
          <w:t>c</w:t>
        </w:r>
        <w:r w:rsidRPr="006356DF">
          <w:rPr>
            <w:i/>
            <w:iCs/>
            <w:vertAlign w:val="subscript"/>
          </w:rPr>
          <w:t>1</w:t>
        </w:r>
        <w:r w:rsidRPr="006356DF">
          <w:rPr>
            <w:i/>
            <w:iCs/>
          </w:rPr>
          <w:t xml:space="preserve"> </w:t>
        </w:r>
        <w:r w:rsidRPr="006356DF">
          <w:t xml:space="preserve">with slot formats comprised of DL and UL symbols, not configured for PUSCH/PUCCH transmission, denote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t xml:space="preserve"> as the corresponding carrier of a serving cell whose UL transmissions are temporarily suspended as signalled by higher layer parameter </w:t>
        </w:r>
        <w:proofErr w:type="spellStart"/>
        <w:r w:rsidRPr="006356DF">
          <w:rPr>
            <w:i/>
            <w:iCs/>
          </w:rPr>
          <w:t>srs-SwitchFromServCellIndex</w:t>
        </w:r>
        <w:proofErr w:type="spellEnd"/>
        <w:r w:rsidRPr="006356DF">
          <w:t xml:space="preserve"> and </w:t>
        </w:r>
        <w:proofErr w:type="spellStart"/>
        <w:r w:rsidRPr="006356DF">
          <w:rPr>
            <w:i/>
            <w:iCs/>
          </w:rPr>
          <w:t>srs-SwitchFromCarrier</w:t>
        </w:r>
        <w:proofErr w:type="spellEnd"/>
        <w:r w:rsidRPr="006356DF">
          <w:t xml:space="preserve">. Define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m:t>
          </m:r>
          <m:sSub>
            <m:sSubPr>
              <m:ctrlPr>
                <w:rPr>
                  <w:rFonts w:ascii="Cambria Math" w:hAnsi="Cambria Math" w:cs="Calibri"/>
                  <w:i/>
                  <w:iCs/>
                </w:rPr>
              </m:ctrlPr>
            </m:sSubPr>
            <m:e>
              <m:r>
                <w:rPr>
                  <w:rFonts w:ascii="Cambria Math" w:hAnsi="Cambria Math" w:cs="Calibri"/>
                </w:rPr>
                <m:t>c</m:t>
              </m:r>
              <m:ctrlPr>
                <w:rPr>
                  <w:rFonts w:ascii="Cambria Math" w:hAnsi="Cambria Math"/>
                  <w:i/>
                </w:rPr>
              </m:ctrlPr>
            </m:e>
            <m:sub>
              <m:r>
                <w:rPr>
                  <w:rFonts w:ascii="Cambria Math" w:hAnsi="Cambria Math" w:cs="Calibri"/>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cs="Calibri"/>
                  <w:i/>
                  <w:iCs/>
                </w:rPr>
              </m:ctrlPr>
            </m:sSubPr>
            <m:e>
              <m:r>
                <w:rPr>
                  <w:rFonts w:ascii="Cambria Math" w:hAnsi="Cambria Math"/>
                </w:rPr>
                <m:t>s</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t xml:space="preserve"> as the set of carriers of serving cells that each carrier meets one of the following conditions:</w:t>
        </w:r>
      </w:ins>
    </w:p>
    <w:p w14:paraId="01BB26D4" w14:textId="77777777" w:rsidR="00642723" w:rsidRPr="006356DF" w:rsidRDefault="00642723" w:rsidP="00642723">
      <w:pPr>
        <w:rPr>
          <w:ins w:id="13" w:author="TAMRAKAR RAKESH" w:date="2022-05-17T16:45:00Z"/>
          <w:lang w:eastAsia="en-GB"/>
        </w:rPr>
      </w:pPr>
      <w:ins w:id="14" w:author="TAMRAKAR RAKESH" w:date="2022-05-17T16:45:00Z">
        <w:r w:rsidRPr="006356DF">
          <w:rPr>
            <w:lang w:eastAsia="en-GB"/>
          </w:rPr>
          <w:t xml:space="preserve">-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in the same band and same TAG as</w:t>
        </w:r>
        <w:r w:rsidRPr="006356DF">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6356DF">
          <w:rPr>
            <w:i/>
            <w:lang w:eastAsia="en-GB"/>
          </w:rPr>
          <w:t xml:space="preserve">, </w:t>
        </w:r>
      </w:ins>
    </w:p>
    <w:p w14:paraId="03CD3796" w14:textId="77777777" w:rsidR="00642723" w:rsidRPr="006356DF" w:rsidRDefault="00642723" w:rsidP="00642723">
      <w:pPr>
        <w:rPr>
          <w:ins w:id="15" w:author="TAMRAKAR RAKESH" w:date="2022-05-17T16:45:00Z"/>
          <w:sz w:val="22"/>
        </w:rPr>
      </w:pPr>
      <w:ins w:id="16" w:author="TAMRAKAR RAKESH" w:date="2022-05-17T16:45:00Z">
        <w:r w:rsidRPr="006356DF">
          <w:rPr>
            <w:lang w:eastAsia="en-GB"/>
          </w:rPr>
          <w:t xml:space="preserve">-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t xml:space="preserve"> </w:t>
        </w:r>
        <w:r w:rsidRPr="006356DF">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6356DF">
          <w:rPr>
            <w:lang w:eastAsia="en-GB"/>
          </w:rPr>
          <w:t xml:space="preserve"> is indicated through the capability signalling </w:t>
        </w:r>
        <w:r w:rsidRPr="006356DF">
          <w:rPr>
            <w:i/>
            <w:iCs/>
            <w:lang w:eastAsia="en-GB"/>
          </w:rPr>
          <w:t xml:space="preserve">ImpactedBands-SRS-CS-v17 </w:t>
        </w:r>
        <w:r w:rsidRPr="006356DF">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6356DF">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6356DF">
          <w:rPr>
            <w:lang w:eastAsia="en-GB"/>
          </w:rPr>
          <w:t>.</w:t>
        </w:r>
      </w:ins>
    </w:p>
    <w:p w14:paraId="2C7C7789" w14:textId="1CC28112" w:rsidR="00642723" w:rsidRPr="00642723" w:rsidRDefault="00642723" w:rsidP="0036010D">
      <w:pPr>
        <w:rPr>
          <w:ins w:id="17" w:author="TAMRAKAR RAKESH" w:date="2022-05-17T16:45:00Z"/>
        </w:rPr>
      </w:pPr>
      <w:ins w:id="18" w:author="TAMRAKAR RAKESH" w:date="2022-05-17T16:45:00Z">
        <w:r w:rsidRPr="006356DF">
          <w:t xml:space="preserve">Where </w:t>
        </w:r>
        <m:oMath>
          <m:r>
            <w:rPr>
              <w:rFonts w:ascii="Cambria Math" w:hAnsi="Cambria Math"/>
            </w:rPr>
            <m:t>1≤i≤N-1</m:t>
          </m:r>
        </m:oMath>
        <w:r w:rsidRPr="006356DF">
          <w:t>.</w:t>
        </w:r>
      </w:ins>
    </w:p>
    <w:p w14:paraId="3AF33C7E" w14:textId="54FA96EA" w:rsidR="0036010D" w:rsidRPr="006C5918" w:rsidRDefault="0036010D" w:rsidP="0036010D">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20648FB5" w14:textId="7AB33703" w:rsidR="0036010D" w:rsidRDefault="0036010D" w:rsidP="0036010D">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w:t>
      </w:r>
      <w:ins w:id="19" w:author="TAMRAKAR RAKESH" w:date="2022-05-17T16:50:00Z">
        <w:r w:rsidR="004F6E18">
          <w:rPr>
            <w:color w:val="000000"/>
          </w:rPr>
          <w:t xml:space="preserve"> any</w:t>
        </w:r>
      </w:ins>
      <w:r>
        <w:rPr>
          <w:color w:val="000000"/>
        </w:rPr>
        <w:t xml:space="preserve"> carrier </w:t>
      </w:r>
      <m:oMath>
        <m:sSub>
          <m:sSubPr>
            <m:ctrlPr>
              <w:del w:id="20" w:author="TAMRAKAR RAKESH" w:date="2022-05-17T16:50:00Z">
                <w:rPr>
                  <w:rFonts w:ascii="Cambria Math" w:hAnsi="Cambria Math"/>
                  <w:i/>
                  <w:color w:val="000000"/>
                </w:rPr>
              </w:del>
            </m:ctrlPr>
          </m:sSubPr>
          <m:e>
            <m:r>
              <w:del w:id="21" w:author="TAMRAKAR RAKESH" w:date="2022-05-17T16:50:00Z">
                <w:rPr>
                  <w:rFonts w:ascii="Cambria Math" w:hAnsi="Cambria Math"/>
                  <w:color w:val="000000"/>
                </w:rPr>
                <m:t>c</m:t>
              </w:del>
            </m:r>
          </m:e>
          <m:sub>
            <m:r>
              <w:del w:id="22" w:author="TAMRAKAR RAKESH" w:date="2022-05-17T16:50:00Z">
                <w:rPr>
                  <w:rFonts w:ascii="Cambria Math" w:hAnsi="Cambria Math"/>
                  <w:color w:val="000000"/>
                </w:rPr>
                <m:t>2</m:t>
              </w:del>
            </m:r>
          </m:sub>
        </m:sSub>
      </m:oMath>
      <w:r>
        <w:rPr>
          <w:color w:val="000000"/>
        </w:rPr>
        <w:t xml:space="preserve"> </w:t>
      </w:r>
      <w:ins w:id="23" w:author="TAMRAKAR RAKESH" w:date="2022-05-17T16:50:00Z">
        <w:r w:rsidR="004F6E18" w:rsidRPr="00A626C9">
          <w:t xml:space="preserve">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004F6E18" w:rsidRPr="00A626C9">
          <w:t xml:space="preserve"> </w:t>
        </w:r>
      </w:ins>
      <w:r>
        <w:rPr>
          <w:color w:val="000000"/>
        </w:rPr>
        <w:t>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ins w:id="24" w:author="TAMRAKAR RAKESH" w:date="2022-05-17T16:51:00Z">
                <w:rPr>
                  <w:rFonts w:ascii="Cambria Math" w:hAnsi="Cambria Math"/>
                  <w:color w:val="000000"/>
                </w:rPr>
                <m:t>S</m:t>
              </w:ins>
            </m:r>
            <m:sSub>
              <m:sSubPr>
                <m:ctrlPr>
                  <w:del w:id="25" w:author="TAMRAKAR RAKESH" w:date="2022-05-17T16:51:00Z">
                    <w:rPr>
                      <w:rFonts w:ascii="Cambria Math" w:hAnsi="Cambria Math"/>
                      <w:i/>
                      <w:color w:val="000000"/>
                    </w:rPr>
                  </w:del>
                </m:ctrlPr>
              </m:sSubPr>
              <m:e>
                <m:r>
                  <w:del w:id="26" w:author="TAMRAKAR RAKESH" w:date="2022-05-17T16:51:00Z">
                    <w:rPr>
                      <w:rFonts w:ascii="Cambria Math" w:hAnsi="Cambria Math"/>
                      <w:color w:val="000000"/>
                    </w:rPr>
                    <m:t>c</m:t>
                  </w:del>
                </m:r>
              </m:e>
              <m:sub>
                <m:r>
                  <w:del w:id="27" w:author="TAMRAKAR RAKESH" w:date="2022-05-17T16:51:00Z">
                    <w:rPr>
                      <w:rFonts w:ascii="Cambria Math" w:hAnsi="Cambria Math"/>
                      <w:color w:val="000000"/>
                    </w:rPr>
                    <m:t>2</m:t>
                  </w:del>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4CE9D5BD" w14:textId="30C4B2D0" w:rsidR="0036010D" w:rsidRPr="003A239A" w:rsidRDefault="0036010D" w:rsidP="0036010D">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r>
              <w:ins w:id="28" w:author="TAMRAKAR RAKESH" w:date="2022-05-17T16:53:00Z">
                <w:rPr>
                  <w:rFonts w:ascii="Cambria Math" w:hAnsi="Cambria Math"/>
                  <w:lang w:val="en-US"/>
                </w:rPr>
                <m:t>S</m:t>
              </w:ins>
            </m:r>
            <m:sSub>
              <m:sSubPr>
                <m:ctrlPr>
                  <w:del w:id="29" w:author="TAMRAKAR RAKESH" w:date="2022-05-17T16:52:00Z">
                    <w:rPr>
                      <w:rFonts w:ascii="Cambria Math" w:hAnsi="Cambria Math"/>
                      <w:i/>
                      <w:lang w:val="en-US"/>
                    </w:rPr>
                  </w:del>
                </m:ctrlPr>
              </m:sSubPr>
              <m:e>
                <m:r>
                  <w:del w:id="30" w:author="TAMRAKAR RAKESH" w:date="2022-05-17T16:52:00Z">
                    <w:rPr>
                      <w:rFonts w:ascii="Cambria Math" w:hAnsi="Cambria Math"/>
                      <w:lang w:val="en-US"/>
                    </w:rPr>
                    <m:t>c</m:t>
                  </w:del>
                </m:r>
              </m:e>
              <m:sub>
                <m:r>
                  <w:del w:id="31" w:author="TAMRAKAR RAKESH" w:date="2022-05-17T16:52: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41B99C56" w14:textId="64B939A5" w:rsidR="0036010D" w:rsidRPr="004C4383" w:rsidRDefault="0036010D" w:rsidP="0036010D">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r>
              <w:ins w:id="32" w:author="TAMRAKAR RAKESH" w:date="2022-05-17T16:53:00Z">
                <w:rPr>
                  <w:rFonts w:ascii="Cambria Math" w:hAnsi="Cambria Math"/>
                </w:rPr>
                <m:t>S</m:t>
              </w:ins>
            </m:r>
            <m:sSub>
              <m:sSubPr>
                <m:ctrlPr>
                  <w:del w:id="33" w:author="TAMRAKAR RAKESH" w:date="2022-05-17T16:53:00Z">
                    <w:rPr>
                      <w:rFonts w:ascii="Cambria Math" w:hAnsi="Cambria Math"/>
                      <w:i/>
                    </w:rPr>
                  </w:del>
                </m:ctrlPr>
              </m:sSubPr>
              <m:e>
                <m:r>
                  <w:del w:id="34" w:author="TAMRAKAR RAKESH" w:date="2022-05-17T16:53:00Z">
                    <w:rPr>
                      <w:rFonts w:ascii="Cambria Math" w:hAnsi="Cambria Math"/>
                    </w:rPr>
                    <m:t>c</m:t>
                  </w:del>
                </m:r>
              </m:e>
              <m:sub>
                <m:r>
                  <w:del w:id="35" w:author="TAMRAKAR RAKESH" w:date="2022-05-17T16:53:00Z">
                    <w:rPr>
                      <w:rFonts w:ascii="Cambria Math" w:hAnsi="Cambria Math"/>
                    </w:rPr>
                    <m:t>2</m:t>
                  </w:del>
                </m:r>
              </m:sub>
            </m:sSub>
          </m:sub>
        </m:sSub>
      </m:oMath>
      <w:r w:rsidRPr="003A239A">
        <w:rPr>
          <w:iCs/>
        </w:rPr>
        <w:t>.</w:t>
      </w:r>
    </w:p>
    <w:p w14:paraId="08AF5F92" w14:textId="61AAC884" w:rsidR="0036010D" w:rsidRDefault="0036010D" w:rsidP="0036010D">
      <w:pPr>
        <w:rPr>
          <w:ins w:id="36" w:author="TAMRAKAR RAKESH" w:date="2022-05-17T16:57:00Z"/>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spacing across</w:t>
      </w:r>
      <w:ins w:id="37" w:author="TAMRAKAR RAKESH" w:date="2022-05-17T16:54:00Z">
        <w:r w:rsidR="00B73DA4">
          <w:rPr>
            <w:color w:val="000000"/>
          </w:rPr>
          <w:t xml:space="preserve"> </w:t>
        </w:r>
        <w:r w:rsidR="00B73DA4"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00B73DA4" w:rsidRPr="00A626C9">
          <w:t xml:space="preserve">, </w:t>
        </w:r>
      </w:ins>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del w:id="38" w:author="TAMRAKAR RAKESH" w:date="2022-05-17T16:55:00Z">
            <w:rPr>
              <w:rFonts w:ascii="Cambria Math" w:hAnsi="Cambria Math"/>
              <w:color w:val="000000"/>
            </w:rPr>
            <m:t xml:space="preserve">, </m:t>
          </w:del>
        </m:r>
        <m:sSub>
          <m:sSubPr>
            <m:ctrlPr>
              <w:del w:id="39" w:author="TAMRAKAR RAKESH" w:date="2022-05-17T16:55:00Z">
                <w:rPr>
                  <w:rFonts w:ascii="Cambria Math" w:hAnsi="Cambria Math"/>
                  <w:i/>
                  <w:color w:val="000000"/>
                </w:rPr>
              </w:del>
            </m:ctrlPr>
          </m:sSubPr>
          <m:e>
            <m:r>
              <w:del w:id="40" w:author="TAMRAKAR RAKESH" w:date="2022-05-17T16:55:00Z">
                <w:rPr>
                  <w:rFonts w:ascii="Cambria Math" w:hAnsi="Cambria Math"/>
                  <w:color w:val="000000"/>
                </w:rPr>
                <m:t>c</m:t>
              </w:del>
            </m:r>
          </m:e>
          <m:sub>
            <m:r>
              <w:del w:id="41" w:author="TAMRAKAR RAKESH" w:date="2022-05-17T16:55:00Z">
                <w:rPr>
                  <w:rFonts w:ascii="Cambria Math" w:hAnsi="Cambria Math"/>
                  <w:color w:val="000000"/>
                </w:rPr>
                <m:t>2</m:t>
              </w:del>
            </m:r>
          </m:sub>
        </m:sSub>
      </m:oMath>
      <w:r>
        <w:rPr>
          <w:color w:val="000000"/>
        </w:rPr>
        <w:t xml:space="preserve"> and their corresponding scheduling cells.</w:t>
      </w:r>
    </w:p>
    <w:p w14:paraId="6FDB63DD" w14:textId="1FF92E17" w:rsidR="00B73DA4" w:rsidRDefault="00B73DA4" w:rsidP="0036010D">
      <w:pPr>
        <w:rPr>
          <w:color w:val="000000"/>
        </w:rPr>
      </w:pPr>
      <w:ins w:id="42" w:author="TAMRAKAR RAKESH" w:date="2022-05-17T16:57:00Z">
        <w:r w:rsidRPr="00A626C9">
          <w:t xml:space="preserve">The following prioritization rules shall be applied in case of collision between a transmission of SRS over carrier </w:t>
        </w:r>
        <m:oMath>
          <m:sSub>
            <m:sSubPr>
              <m:ctrlPr>
                <w:rPr>
                  <w:rFonts w:ascii="Cambria Math" w:hAnsi="Cambria Math"/>
                  <w:i/>
                  <w:u w:val="single"/>
                </w:rPr>
              </m:ctrlPr>
            </m:sSubPr>
            <m:e>
              <m:r>
                <w:rPr>
                  <w:rFonts w:ascii="Cambria Math" w:hAnsi="Cambria Math"/>
                  <w:u w:val="single"/>
                </w:rPr>
                <m:t>c</m:t>
              </m:r>
            </m:e>
            <m:sub>
              <m:r>
                <w:rPr>
                  <w:rFonts w:ascii="Cambria Math" w:hAnsi="Cambria Math"/>
                  <w:u w:val="single"/>
                </w:rPr>
                <m:t>1</m:t>
              </m:r>
            </m:sub>
          </m:sSub>
          <m:r>
            <w:rPr>
              <w:rFonts w:ascii="Cambria Math" w:hAnsi="Cambria Math"/>
              <w:u w:val="single"/>
            </w:rPr>
            <m:t xml:space="preserve"> </m:t>
          </m:r>
        </m:oMath>
        <w:r w:rsidRPr="00A626C9">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ins>
    </w:p>
    <w:p w14:paraId="4AF20CBA" w14:textId="370912DA" w:rsidR="0036010D" w:rsidRPr="00B73DA4" w:rsidRDefault="0036010D">
      <w:pPr>
        <w:pStyle w:val="afb"/>
        <w:numPr>
          <w:ilvl w:val="0"/>
          <w:numId w:val="45"/>
        </w:numPr>
        <w:rPr>
          <w:color w:val="000000"/>
          <w:rPrChange w:id="43" w:author="TAMRAKAR RAKESH" w:date="2022-05-17T16:59:00Z">
            <w:rPr/>
          </w:rPrChange>
        </w:rPr>
        <w:pPrChange w:id="44" w:author="TAMRAKAR RAKESH" w:date="2022-05-17T16:58:00Z">
          <w:pPr/>
        </w:pPrChange>
      </w:pPr>
      <w:del w:id="45" w:author="TAMRAKAR RAKESH" w:date="2022-05-17T16:59:00Z">
        <w:r w:rsidRPr="00B73DA4" w:rsidDel="008273E9">
          <w:rPr>
            <w:rFonts w:ascii="Times New Roman" w:hAnsi="Times New Roman"/>
            <w:color w:val="000000"/>
            <w:sz w:val="20"/>
            <w:szCs w:val="20"/>
            <w:rPrChange w:id="46" w:author="TAMRAKAR RAKESH" w:date="2022-05-17T16:59:00Z">
              <w:rPr/>
            </w:rPrChange>
          </w:rPr>
          <w:delText xml:space="preserve">For a carrier of a serving cell with </w:delText>
        </w:r>
        <w:r w:rsidRPr="00B73DA4" w:rsidDel="008273E9">
          <w:rPr>
            <w:rFonts w:ascii="Times New Roman" w:hAnsi="Times New Roman"/>
            <w:color w:val="000000"/>
            <w:sz w:val="20"/>
            <w:szCs w:val="20"/>
            <w:lang w:eastAsia="zh-CN"/>
            <w:rPrChange w:id="47" w:author="TAMRAKAR RAKESH" w:date="2022-05-17T16:59:00Z">
              <w:rPr>
                <w:lang w:eastAsia="zh-CN"/>
              </w:rPr>
            </w:rPrChange>
          </w:rPr>
          <w:delText>slot formats comprised of DL and UL symbols,</w:delText>
        </w:r>
        <w:r w:rsidRPr="00B73DA4" w:rsidDel="008273E9">
          <w:rPr>
            <w:rFonts w:ascii="Times New Roman" w:hAnsi="Times New Roman"/>
            <w:color w:val="000000"/>
            <w:sz w:val="20"/>
            <w:szCs w:val="20"/>
            <w:rPrChange w:id="48" w:author="TAMRAKAR RAKESH" w:date="2022-05-17T16:59:00Z">
              <w:rPr/>
            </w:rPrChange>
          </w:rPr>
          <w:delText xml:space="preserve"> not configured for PUSCH/PUCCH transmission,</w:delText>
        </w:r>
      </w:del>
      <w:r w:rsidRPr="00B73DA4">
        <w:rPr>
          <w:rFonts w:ascii="Times New Roman" w:hAnsi="Times New Roman"/>
          <w:color w:val="000000"/>
          <w:sz w:val="20"/>
          <w:szCs w:val="20"/>
          <w:rPrChange w:id="49" w:author="TAMRAKAR RAKESH" w:date="2022-05-17T16:59:00Z">
            <w:rPr/>
          </w:rPrChange>
        </w:rPr>
        <w:t xml:space="preserve"> the UE shall not transmit SRS whenever SRS transmission (including any interruption due to uplink or downlink RF retuning time [11, TS 38.133] as defined by higher layer parameters </w:t>
      </w:r>
      <w:proofErr w:type="spellStart"/>
      <w:r w:rsidRPr="00B73DA4">
        <w:rPr>
          <w:rFonts w:ascii="Times New Roman" w:hAnsi="Times New Roman"/>
          <w:i/>
          <w:sz w:val="20"/>
          <w:szCs w:val="20"/>
          <w:rPrChange w:id="50" w:author="TAMRAKAR RAKESH" w:date="2022-05-17T16:59:00Z">
            <w:rPr>
              <w:i/>
            </w:rPr>
          </w:rPrChange>
        </w:rPr>
        <w:t>switchingTimeUL</w:t>
      </w:r>
      <w:proofErr w:type="spellEnd"/>
      <w:r w:rsidRPr="00B73DA4">
        <w:rPr>
          <w:rFonts w:ascii="Times New Roman" w:hAnsi="Times New Roman"/>
          <w:color w:val="000000"/>
          <w:sz w:val="20"/>
          <w:szCs w:val="20"/>
          <w:rPrChange w:id="51" w:author="TAMRAKAR RAKESH" w:date="2022-05-17T16:59:00Z">
            <w:rPr/>
          </w:rPrChange>
        </w:rPr>
        <w:t xml:space="preserve"> and </w:t>
      </w:r>
      <w:proofErr w:type="spellStart"/>
      <w:r w:rsidRPr="00B73DA4">
        <w:rPr>
          <w:rFonts w:ascii="Times New Roman" w:hAnsi="Times New Roman"/>
          <w:i/>
          <w:sz w:val="20"/>
          <w:szCs w:val="20"/>
          <w:rPrChange w:id="52" w:author="TAMRAKAR RAKESH" w:date="2022-05-17T16:59:00Z">
            <w:rPr>
              <w:i/>
            </w:rPr>
          </w:rPrChange>
        </w:rPr>
        <w:t>switchingTimeDL</w:t>
      </w:r>
      <w:proofErr w:type="spellEnd"/>
      <w:r w:rsidRPr="00B73DA4">
        <w:rPr>
          <w:rFonts w:ascii="Times New Roman" w:hAnsi="Times New Roman"/>
          <w:color w:val="000000"/>
          <w:sz w:val="20"/>
          <w:szCs w:val="20"/>
          <w:rPrChange w:id="53" w:author="TAMRAKAR RAKESH" w:date="2022-05-17T16:59:00Z">
            <w:rPr/>
          </w:rPrChange>
        </w:rPr>
        <w:t xml:space="preserve"> of </w:t>
      </w:r>
      <w:r w:rsidRPr="00B73DA4">
        <w:rPr>
          <w:rFonts w:ascii="Times New Roman" w:hAnsi="Times New Roman"/>
          <w:i/>
          <w:color w:val="000000"/>
          <w:sz w:val="20"/>
          <w:szCs w:val="20"/>
          <w:rPrChange w:id="54" w:author="TAMRAKAR RAKESH" w:date="2022-05-17T16:59:00Z">
            <w:rPr>
              <w:i/>
            </w:rPr>
          </w:rPrChange>
        </w:rPr>
        <w:t>SRS-</w:t>
      </w:r>
      <w:proofErr w:type="spellStart"/>
      <w:r w:rsidRPr="00B73DA4">
        <w:rPr>
          <w:rFonts w:ascii="Times New Roman" w:hAnsi="Times New Roman"/>
          <w:i/>
          <w:color w:val="000000"/>
          <w:sz w:val="20"/>
          <w:szCs w:val="20"/>
          <w:rPrChange w:id="55" w:author="TAMRAKAR RAKESH" w:date="2022-05-17T16:59:00Z">
            <w:rPr>
              <w:i/>
            </w:rPr>
          </w:rPrChange>
        </w:rPr>
        <w:t>SwitchingTimeNR</w:t>
      </w:r>
      <w:proofErr w:type="spellEnd"/>
      <w:r w:rsidRPr="00B73DA4">
        <w:rPr>
          <w:rFonts w:ascii="Times New Roman" w:hAnsi="Times New Roman"/>
          <w:i/>
          <w:color w:val="000000"/>
          <w:sz w:val="20"/>
          <w:szCs w:val="20"/>
          <w:rPrChange w:id="56" w:author="TAMRAKAR RAKESH" w:date="2022-05-17T16:59:00Z">
            <w:rPr>
              <w:i/>
            </w:rPr>
          </w:rPrChange>
        </w:rPr>
        <w:t>)</w:t>
      </w:r>
      <w:r w:rsidRPr="00B73DA4">
        <w:rPr>
          <w:rFonts w:ascii="Times New Roman" w:hAnsi="Times New Roman"/>
          <w:color w:val="000000"/>
          <w:sz w:val="20"/>
          <w:szCs w:val="20"/>
          <w:rPrChange w:id="57" w:author="TAMRAKAR RAKESH" w:date="2022-05-17T16:59:00Z">
            <w:rPr/>
          </w:rPrChange>
        </w:rPr>
        <w:t xml:space="preserve"> on the carrier of the serving cell</w:t>
      </w:r>
      <w:ins w:id="58" w:author="TAMRAKAR RAKESH" w:date="2022-05-17T17:02:00Z">
        <w:r w:rsidR="008273E9">
          <w:rPr>
            <w:rFonts w:ascii="Times New Roman" w:hAnsi="Times New Roman"/>
            <w:color w:val="000000"/>
            <w:sz w:val="20"/>
            <w:szCs w:val="20"/>
          </w:rPr>
          <w:t xml:space="preserve"> </w:t>
        </w:r>
      </w:ins>
      <m:oMath>
        <m:sSub>
          <m:sSubPr>
            <m:ctrlPr>
              <w:ins w:id="59" w:author="TAMRAKAR RAKESH" w:date="2022-05-17T17:01:00Z">
                <w:rPr>
                  <w:rFonts w:ascii="Cambria Math" w:hAnsi="Cambria Math" w:cs="Calibri"/>
                  <w:i/>
                  <w:iCs/>
                </w:rPr>
              </w:ins>
            </m:ctrlPr>
          </m:sSubPr>
          <m:e>
            <m:r>
              <w:ins w:id="60" w:author="TAMRAKAR RAKESH" w:date="2022-05-17T17:01:00Z">
                <w:rPr>
                  <w:rFonts w:ascii="Cambria Math" w:hAnsi="Cambria Math" w:cs="Calibri"/>
                </w:rPr>
                <m:t>c</m:t>
              </w:ins>
            </m:r>
          </m:e>
          <m:sub>
            <m:r>
              <w:ins w:id="61" w:author="TAMRAKAR RAKESH" w:date="2022-05-17T17:01:00Z">
                <w:rPr>
                  <w:rFonts w:ascii="Cambria Math" w:hAnsi="Cambria Math" w:cs="Calibri"/>
                </w:rPr>
                <m:t>2</m:t>
              </w:ins>
            </m:r>
          </m:sub>
        </m:sSub>
      </m:oMath>
      <w:ins w:id="62" w:author="TAMRAKAR RAKESH" w:date="2022-05-17T17:01:00Z">
        <w:r w:rsidR="008273E9">
          <w:rPr>
            <w:iCs/>
          </w:rPr>
          <w:t xml:space="preserve"> </w:t>
        </w:r>
      </w:ins>
      <w:r w:rsidRPr="00B73DA4">
        <w:rPr>
          <w:rFonts w:ascii="Times New Roman" w:hAnsi="Times New Roman"/>
          <w:color w:val="000000"/>
          <w:sz w:val="20"/>
          <w:szCs w:val="20"/>
          <w:rPrChange w:id="63" w:author="TAMRAKAR RAKESH" w:date="2022-05-17T16:59:00Z">
            <w:rPr/>
          </w:rPrChange>
        </w:rPr>
        <w:t xml:space="preserve"> and PUSCH/PUCCH transmission carrying HARQ-ACK/positive SR/</w:t>
      </w:r>
      <w:r w:rsidRPr="00B73DA4">
        <w:rPr>
          <w:rFonts w:ascii="Times New Roman" w:eastAsia="MS Mincho" w:hAnsi="Times New Roman"/>
          <w:color w:val="000000"/>
          <w:sz w:val="20"/>
          <w:szCs w:val="20"/>
          <w:lang w:eastAsia="ja-JP"/>
          <w:rPrChange w:id="64" w:author="TAMRAKAR RAKESH" w:date="2022-05-17T16:59:00Z">
            <w:rPr>
              <w:rFonts w:eastAsia="MS Mincho"/>
              <w:lang w:eastAsia="ja-JP"/>
            </w:rPr>
          </w:rPrChange>
        </w:rPr>
        <w:t>RI/CRI</w:t>
      </w:r>
      <w:r w:rsidRPr="00B73DA4">
        <w:rPr>
          <w:rFonts w:ascii="Times New Roman" w:hAnsi="Times New Roman"/>
          <w:color w:val="000000"/>
          <w:sz w:val="20"/>
          <w:szCs w:val="20"/>
          <w:lang w:eastAsia="zh-CN"/>
          <w:rPrChange w:id="65" w:author="TAMRAKAR RAKESH" w:date="2022-05-17T16:59:00Z">
            <w:rPr>
              <w:lang w:eastAsia="zh-CN"/>
            </w:rPr>
          </w:rPrChange>
        </w:rPr>
        <w:t>/SSBRI</w:t>
      </w:r>
      <w:r w:rsidRPr="00B73DA4">
        <w:rPr>
          <w:rFonts w:ascii="Times New Roman" w:hAnsi="Times New Roman"/>
          <w:color w:val="000000"/>
          <w:sz w:val="20"/>
          <w:szCs w:val="20"/>
          <w:rPrChange w:id="66" w:author="TAMRAKAR RAKESH" w:date="2022-05-17T16:59:00Z">
            <w:rPr/>
          </w:rPrChange>
        </w:rPr>
        <w:t xml:space="preserve"> and/or PRACH </w:t>
      </w:r>
      <w:ins w:id="67" w:author="TAMRAKAR RAKESH" w:date="2022-05-17T17:01:00Z">
        <w:r w:rsidR="008273E9" w:rsidRPr="008273E9">
          <w:rPr>
            <w:rFonts w:ascii="Times New Roman" w:hAnsi="Times New Roman"/>
            <w:sz w:val="20"/>
            <w:szCs w:val="20"/>
            <w:rPrChange w:id="68" w:author="TAMRAKAR RAKESH" w:date="2022-05-17T17:02:00Z">
              <w:rPr/>
            </w:rPrChange>
          </w:rPr>
          <w:t xml:space="preserve">on a carrier of a serving cell in set </w:t>
        </w:r>
        <m:oMath>
          <m:r>
            <w:rPr>
              <w:rFonts w:ascii="Cambria Math" w:hAnsi="Cambria Math"/>
              <w:sz w:val="20"/>
              <w:szCs w:val="20"/>
              <w:lang w:val="en-GB"/>
              <w:rPrChange w:id="69" w:author="TAMRAKAR RAKESH" w:date="2022-05-17T17:02:00Z">
                <w:rPr>
                  <w:rFonts w:ascii="Cambria Math" w:hAnsi="Cambria Math"/>
                </w:rPr>
              </w:rPrChange>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Change w:id="70" w:author="TAMRAKAR RAKESH" w:date="2022-05-17T17:02:00Z">
                        <w:rPr>
                          <w:rFonts w:ascii="Cambria Math" w:hAnsi="Cambria Math"/>
                        </w:rPr>
                      </w:rPrChange>
                    </w:rPr>
                    <m:t>c</m:t>
                  </m:r>
                </m:e>
                <m:sub>
                  <m:r>
                    <w:rPr>
                      <w:rFonts w:ascii="Cambria Math" w:hAnsi="Cambria Math"/>
                      <w:sz w:val="20"/>
                      <w:szCs w:val="20"/>
                      <w:lang w:val="en-GB"/>
                      <w:rPrChange w:id="71" w:author="TAMRAKAR RAKESH" w:date="2022-05-17T17:02:00Z">
                        <w:rPr>
                          <w:rFonts w:ascii="Cambria Math" w:hAnsi="Cambria Math"/>
                        </w:rPr>
                      </w:rPrChange>
                    </w:rPr>
                    <m:t>2</m:t>
                  </m:r>
                </m:sub>
              </m:sSub>
            </m:e>
          </m:d>
          <m:r>
            <w:rPr>
              <w:rFonts w:ascii="Cambria Math" w:hAnsi="Cambria Math"/>
              <w:sz w:val="20"/>
              <w:szCs w:val="20"/>
              <w:rPrChange w:id="72" w:author="TAMRAKAR RAKESH" w:date="2022-05-17T17:02:00Z">
                <w:rPr>
                  <w:rFonts w:ascii="Cambria Math" w:hAnsi="Cambria Math" w:cs="Calibri"/>
                </w:rPr>
              </w:rPrChange>
            </w:rPr>
            <m:t xml:space="preserve"> </m:t>
          </m:r>
        </m:oMath>
      </w:ins>
      <w:r w:rsidRPr="00B73DA4">
        <w:rPr>
          <w:rFonts w:ascii="Times New Roman" w:hAnsi="Times New Roman"/>
          <w:color w:val="000000"/>
          <w:sz w:val="20"/>
          <w:szCs w:val="20"/>
          <w:rPrChange w:id="73" w:author="TAMRAKAR RAKESH" w:date="2022-05-17T16:59:00Z">
            <w:rPr/>
          </w:rPrChange>
        </w:rPr>
        <w:t xml:space="preserve">happen </w:t>
      </w:r>
      <w:r w:rsidRPr="00B73DA4">
        <w:rPr>
          <w:rFonts w:ascii="Times New Roman" w:hAnsi="Times New Roman"/>
          <w:color w:val="000000"/>
          <w:sz w:val="20"/>
          <w:szCs w:val="20"/>
          <w:lang w:eastAsia="ko-KR"/>
          <w:rPrChange w:id="74" w:author="TAMRAKAR RAKESH" w:date="2022-05-17T16:59:00Z">
            <w:rPr>
              <w:lang w:eastAsia="ko-KR"/>
            </w:rPr>
          </w:rPrChange>
        </w:rPr>
        <w:t>to overlap in the same symbol</w:t>
      </w:r>
      <w:ins w:id="75" w:author="TAMRAKAR RAKESH" w:date="2022-05-17T17:02:00Z">
        <w:r w:rsidR="008273E9">
          <w:rPr>
            <w:rFonts w:ascii="Times New Roman" w:hAnsi="Times New Roman"/>
            <w:color w:val="000000"/>
            <w:sz w:val="20"/>
            <w:szCs w:val="20"/>
            <w:lang w:eastAsia="ko-KR"/>
          </w:rPr>
          <w:t>.</w:t>
        </w:r>
      </w:ins>
      <w:r w:rsidRPr="00B73DA4">
        <w:rPr>
          <w:rFonts w:ascii="Times New Roman" w:hAnsi="Times New Roman"/>
          <w:color w:val="000000"/>
          <w:sz w:val="20"/>
          <w:szCs w:val="20"/>
          <w:u w:val="single"/>
          <w:rPrChange w:id="76" w:author="TAMRAKAR RAKESH" w:date="2022-05-17T16:59:00Z">
            <w:rPr>
              <w:u w:val="single"/>
            </w:rPr>
          </w:rPrChange>
        </w:rPr>
        <w:t xml:space="preserve"> </w:t>
      </w:r>
      <w:del w:id="77" w:author="TAMRAKAR RAKESH" w:date="2022-05-17T17:02:00Z">
        <w:r w:rsidRPr="00B73DA4" w:rsidDel="008273E9">
          <w:rPr>
            <w:rFonts w:ascii="Times New Roman" w:hAnsi="Times New Roman"/>
            <w:color w:val="000000"/>
            <w:sz w:val="20"/>
            <w:szCs w:val="20"/>
            <w:rPrChange w:id="78" w:author="TAMRAKAR RAKESH" w:date="2022-05-17T16:59:00Z">
              <w:rPr/>
            </w:rPrChange>
          </w:rPr>
          <w:delText xml:space="preserve">and that can result </w:delText>
        </w:r>
        <w:r w:rsidRPr="00B73DA4" w:rsidDel="008273E9">
          <w:rPr>
            <w:rFonts w:ascii="Times New Roman" w:hAnsi="Times New Roman"/>
            <w:color w:val="000000"/>
            <w:sz w:val="20"/>
            <w:szCs w:val="20"/>
            <w:rPrChange w:id="79" w:author="TAMRAKAR RAKESH" w:date="2022-05-17T16:59:00Z">
              <w:rPr>
                <w:rFonts w:ascii="Times" w:hAnsi="Times"/>
              </w:rPr>
            </w:rPrChange>
          </w:rPr>
          <w:delText>in uplink transmissions beyond the UE'</w:delText>
        </w:r>
      </w:del>
      <w:del w:id="80" w:author="TAMRAKAR RAKESH" w:date="2022-05-17T17:03:00Z">
        <w:r w:rsidRPr="00B73DA4" w:rsidDel="008273E9">
          <w:rPr>
            <w:rFonts w:ascii="Times New Roman" w:hAnsi="Times New Roman"/>
            <w:color w:val="000000"/>
            <w:sz w:val="20"/>
            <w:szCs w:val="20"/>
            <w:rPrChange w:id="81" w:author="TAMRAKAR RAKESH" w:date="2022-05-17T16:59:00Z">
              <w:rPr>
                <w:rFonts w:ascii="Times" w:hAnsi="Times"/>
              </w:rPr>
            </w:rPrChange>
          </w:rPr>
          <w:delText xml:space="preserve">s indicated uplink </w:delText>
        </w:r>
        <w:r w:rsidRPr="00B73DA4" w:rsidDel="008273E9">
          <w:rPr>
            <w:rFonts w:ascii="Times New Roman" w:hAnsi="Times New Roman"/>
            <w:color w:val="000000"/>
            <w:sz w:val="20"/>
            <w:szCs w:val="20"/>
            <w:rPrChange w:id="82" w:author="TAMRAKAR RAKESH" w:date="2022-05-17T16:59:00Z">
              <w:rPr/>
            </w:rPrChange>
          </w:rPr>
          <w:delText>carrier aggregation</w:delText>
        </w:r>
        <w:r w:rsidRPr="00B73DA4" w:rsidDel="008273E9">
          <w:rPr>
            <w:rFonts w:ascii="Times New Roman" w:hAnsi="Times New Roman"/>
            <w:color w:val="000000"/>
            <w:sz w:val="20"/>
            <w:szCs w:val="20"/>
            <w:rPrChange w:id="83" w:author="TAMRAKAR RAKESH" w:date="2022-05-17T16:59:00Z">
              <w:rPr>
                <w:rFonts w:ascii="Times" w:hAnsi="Times"/>
              </w:rPr>
            </w:rPrChange>
          </w:rPr>
          <w:delText xml:space="preserve"> capability </w:delText>
        </w:r>
        <w:r w:rsidRPr="00B73DA4" w:rsidDel="008273E9">
          <w:rPr>
            <w:rFonts w:ascii="Times New Roman" w:hAnsi="Times New Roman"/>
            <w:color w:val="000000"/>
            <w:sz w:val="20"/>
            <w:szCs w:val="20"/>
            <w:rPrChange w:id="84" w:author="TAMRAKAR RAKESH" w:date="2022-05-17T16:59:00Z">
              <w:rPr/>
            </w:rPrChange>
          </w:rPr>
          <w:delText>included in [13, TS 38.306].</w:delText>
        </w:r>
      </w:del>
    </w:p>
    <w:p w14:paraId="42DF073F" w14:textId="17EA8B0F" w:rsidR="0036010D" w:rsidRPr="00213A06" w:rsidRDefault="0036010D">
      <w:pPr>
        <w:pStyle w:val="afb"/>
        <w:numPr>
          <w:ilvl w:val="0"/>
          <w:numId w:val="45"/>
        </w:numPr>
        <w:rPr>
          <w:color w:val="000000"/>
          <w:rPrChange w:id="85" w:author="TAMRAKAR RAKESH" w:date="2022-05-17T17:04:00Z">
            <w:rPr/>
          </w:rPrChange>
        </w:rPr>
        <w:pPrChange w:id="86" w:author="TAMRAKAR RAKESH" w:date="2022-05-17T17:04:00Z">
          <w:pPr/>
        </w:pPrChange>
      </w:pPr>
      <w:del w:id="87" w:author="TAMRAKAR RAKESH" w:date="2022-05-17T17:04:00Z">
        <w:r w:rsidRPr="00213A06" w:rsidDel="00213A06">
          <w:rPr>
            <w:rFonts w:ascii="Times New Roman" w:hAnsi="Times New Roman"/>
            <w:color w:val="000000"/>
            <w:sz w:val="20"/>
            <w:szCs w:val="20"/>
            <w:rPrChange w:id="88" w:author="TAMRAKAR RAKESH" w:date="2022-05-17T17:04:00Z">
              <w:rPr/>
            </w:rPrChange>
          </w:rPr>
          <w:delText xml:space="preserve">For a carrier of a serving cell with </w:delText>
        </w:r>
        <w:r w:rsidRPr="00213A06" w:rsidDel="00213A06">
          <w:rPr>
            <w:rFonts w:ascii="Times New Roman" w:hAnsi="Times New Roman"/>
            <w:color w:val="000000"/>
            <w:sz w:val="20"/>
            <w:szCs w:val="20"/>
            <w:lang w:eastAsia="zh-CN"/>
            <w:rPrChange w:id="89" w:author="TAMRAKAR RAKESH" w:date="2022-05-17T17:04:00Z">
              <w:rPr>
                <w:lang w:eastAsia="zh-CN"/>
              </w:rPr>
            </w:rPrChange>
          </w:rPr>
          <w:delText>slot formats comprised of DL and UL symbols,</w:delText>
        </w:r>
        <w:r w:rsidRPr="00213A06" w:rsidDel="00213A06">
          <w:rPr>
            <w:rFonts w:ascii="Times New Roman" w:hAnsi="Times New Roman"/>
            <w:color w:val="000000"/>
            <w:sz w:val="20"/>
            <w:szCs w:val="20"/>
            <w:rPrChange w:id="90" w:author="TAMRAKAR RAKESH" w:date="2022-05-17T17:04:00Z">
              <w:rPr/>
            </w:rPrChange>
          </w:rPr>
          <w:delText xml:space="preserve"> not configured for PUSCH/PUCCH transmission,</w:delText>
        </w:r>
      </w:del>
      <w:r w:rsidRPr="00213A06">
        <w:rPr>
          <w:rFonts w:ascii="Times New Roman" w:hAnsi="Times New Roman"/>
          <w:color w:val="000000"/>
          <w:sz w:val="20"/>
          <w:szCs w:val="20"/>
          <w:rPrChange w:id="91" w:author="TAMRAKAR RAKESH" w:date="2022-05-17T17:04:00Z">
            <w:rPr/>
          </w:rPrChange>
        </w:rPr>
        <w:t xml:space="preserve"> the UE shall not transmit a </w:t>
      </w:r>
      <w:r w:rsidRPr="00213A06">
        <w:rPr>
          <w:rFonts w:ascii="Times New Roman" w:hAnsi="Times New Roman"/>
          <w:sz w:val="20"/>
          <w:szCs w:val="20"/>
          <w:rPrChange w:id="92" w:author="TAMRAKAR RAKESH" w:date="2022-05-17T17:04:00Z">
            <w:rPr/>
          </w:rPrChange>
        </w:rPr>
        <w:t xml:space="preserve">periodic/semi-persistent </w:t>
      </w:r>
      <w:r w:rsidRPr="00213A06">
        <w:rPr>
          <w:rFonts w:ascii="Times New Roman" w:hAnsi="Times New Roman"/>
          <w:color w:val="000000"/>
          <w:sz w:val="20"/>
          <w:szCs w:val="20"/>
          <w:rPrChange w:id="93" w:author="TAMRAKAR RAKESH" w:date="2022-05-17T17:04:00Z">
            <w:rPr/>
          </w:rPrChange>
        </w:rPr>
        <w:t xml:space="preserve">SRS whenever </w:t>
      </w:r>
      <w:r w:rsidRPr="00213A06">
        <w:rPr>
          <w:rFonts w:ascii="Times New Roman" w:hAnsi="Times New Roman"/>
          <w:sz w:val="20"/>
          <w:szCs w:val="20"/>
          <w:rPrChange w:id="94" w:author="TAMRAKAR RAKESH" w:date="2022-05-17T17:04:00Z">
            <w:rPr/>
          </w:rPrChange>
        </w:rPr>
        <w:t>periodic/semi-persistent</w:t>
      </w:r>
      <w:r w:rsidRPr="00213A06">
        <w:rPr>
          <w:rFonts w:ascii="Times New Roman" w:hAnsi="Times New Roman"/>
          <w:color w:val="FF0000"/>
          <w:sz w:val="20"/>
          <w:szCs w:val="20"/>
          <w:rPrChange w:id="95" w:author="TAMRAKAR RAKESH" w:date="2022-05-17T17:04:00Z">
            <w:rPr>
              <w:color w:val="FF0000"/>
            </w:rPr>
          </w:rPrChange>
        </w:rPr>
        <w:t xml:space="preserve"> </w:t>
      </w:r>
      <w:r w:rsidRPr="00213A06">
        <w:rPr>
          <w:rFonts w:ascii="Times New Roman" w:hAnsi="Times New Roman"/>
          <w:color w:val="000000"/>
          <w:sz w:val="20"/>
          <w:szCs w:val="20"/>
          <w:rPrChange w:id="96" w:author="TAMRAKAR RAKESH" w:date="2022-05-17T17:04:00Z">
            <w:rPr/>
          </w:rPrChange>
        </w:rPr>
        <w:t xml:space="preserve">SRS transmission (including any interruption due to uplink or downlink RF retuning time [11, TS 38.133] as defined by higher layer parameters </w:t>
      </w:r>
      <w:proofErr w:type="spellStart"/>
      <w:r w:rsidRPr="00213A06">
        <w:rPr>
          <w:rFonts w:ascii="Times New Roman" w:hAnsi="Times New Roman"/>
          <w:i/>
          <w:sz w:val="20"/>
          <w:szCs w:val="20"/>
          <w:rPrChange w:id="97" w:author="TAMRAKAR RAKESH" w:date="2022-05-17T17:04:00Z">
            <w:rPr>
              <w:i/>
            </w:rPr>
          </w:rPrChange>
        </w:rPr>
        <w:t>switchingTimeUL</w:t>
      </w:r>
      <w:proofErr w:type="spellEnd"/>
      <w:r w:rsidRPr="00213A06">
        <w:rPr>
          <w:rFonts w:ascii="Times New Roman" w:hAnsi="Times New Roman"/>
          <w:color w:val="000000"/>
          <w:sz w:val="20"/>
          <w:szCs w:val="20"/>
          <w:rPrChange w:id="98" w:author="TAMRAKAR RAKESH" w:date="2022-05-17T17:04:00Z">
            <w:rPr/>
          </w:rPrChange>
        </w:rPr>
        <w:t xml:space="preserve"> and </w:t>
      </w:r>
      <w:proofErr w:type="spellStart"/>
      <w:r w:rsidRPr="00213A06">
        <w:rPr>
          <w:rFonts w:ascii="Times New Roman" w:hAnsi="Times New Roman"/>
          <w:i/>
          <w:sz w:val="20"/>
          <w:szCs w:val="20"/>
          <w:rPrChange w:id="99" w:author="TAMRAKAR RAKESH" w:date="2022-05-17T17:04:00Z">
            <w:rPr>
              <w:i/>
            </w:rPr>
          </w:rPrChange>
        </w:rPr>
        <w:t>switchingTimeDL</w:t>
      </w:r>
      <w:proofErr w:type="spellEnd"/>
      <w:r w:rsidRPr="00213A06">
        <w:rPr>
          <w:rFonts w:ascii="Times New Roman" w:hAnsi="Times New Roman"/>
          <w:color w:val="000000"/>
          <w:sz w:val="20"/>
          <w:szCs w:val="20"/>
          <w:rPrChange w:id="100" w:author="TAMRAKAR RAKESH" w:date="2022-05-17T17:04:00Z">
            <w:rPr/>
          </w:rPrChange>
        </w:rPr>
        <w:t xml:space="preserve"> of </w:t>
      </w:r>
      <w:r w:rsidRPr="00213A06">
        <w:rPr>
          <w:rFonts w:ascii="Times New Roman" w:hAnsi="Times New Roman"/>
          <w:i/>
          <w:color w:val="000000"/>
          <w:sz w:val="20"/>
          <w:szCs w:val="20"/>
          <w:rPrChange w:id="101" w:author="TAMRAKAR RAKESH" w:date="2022-05-17T17:04:00Z">
            <w:rPr>
              <w:i/>
            </w:rPr>
          </w:rPrChange>
        </w:rPr>
        <w:t>SRS-</w:t>
      </w:r>
      <w:proofErr w:type="spellStart"/>
      <w:r w:rsidRPr="00213A06">
        <w:rPr>
          <w:rFonts w:ascii="Times New Roman" w:hAnsi="Times New Roman"/>
          <w:i/>
          <w:color w:val="000000"/>
          <w:sz w:val="20"/>
          <w:szCs w:val="20"/>
          <w:rPrChange w:id="102" w:author="TAMRAKAR RAKESH" w:date="2022-05-17T17:04:00Z">
            <w:rPr>
              <w:i/>
            </w:rPr>
          </w:rPrChange>
        </w:rPr>
        <w:t>SwitchingTimeNR</w:t>
      </w:r>
      <w:proofErr w:type="spellEnd"/>
      <w:r w:rsidRPr="00213A06">
        <w:rPr>
          <w:rFonts w:ascii="Times New Roman" w:hAnsi="Times New Roman"/>
          <w:i/>
          <w:color w:val="000000"/>
          <w:sz w:val="20"/>
          <w:szCs w:val="20"/>
          <w:rPrChange w:id="103" w:author="TAMRAKAR RAKESH" w:date="2022-05-17T17:04:00Z">
            <w:rPr>
              <w:i/>
            </w:rPr>
          </w:rPrChange>
        </w:rPr>
        <w:t>)</w:t>
      </w:r>
      <w:r w:rsidRPr="00213A06">
        <w:rPr>
          <w:rFonts w:ascii="Times New Roman" w:hAnsi="Times New Roman"/>
          <w:color w:val="000000"/>
          <w:sz w:val="20"/>
          <w:szCs w:val="20"/>
          <w:rPrChange w:id="104" w:author="TAMRAKAR RAKESH" w:date="2022-05-17T17:04:00Z">
            <w:rPr/>
          </w:rPrChange>
        </w:rPr>
        <w:t xml:space="preserve"> on the carrier of the serving cell</w:t>
      </w:r>
      <w:ins w:id="105" w:author="TAMRAKAR RAKESH" w:date="2022-05-17T17:04:00Z">
        <w:r w:rsidR="00213A06">
          <w:rPr>
            <w:rFonts w:ascii="Times New Roman" w:hAnsi="Times New Roman"/>
            <w:color w:val="000000"/>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213A06">
        <w:rPr>
          <w:rFonts w:ascii="Times New Roman" w:hAnsi="Times New Roman"/>
          <w:color w:val="000000"/>
          <w:sz w:val="20"/>
          <w:szCs w:val="20"/>
          <w:rPrChange w:id="106" w:author="TAMRAKAR RAKESH" w:date="2022-05-17T17:04:00Z">
            <w:rPr/>
          </w:rPrChange>
        </w:rPr>
        <w:t xml:space="preserve"> and PUSCH transmission carrying aperiodic CSI </w:t>
      </w:r>
      <w:ins w:id="107" w:author="TAMRAKAR RAKESH" w:date="2022-05-17T17:05:00Z">
        <w:r w:rsidR="00213A06" w:rsidRPr="00F0236A">
          <w:rPr>
            <w:rFonts w:ascii="Times New Roman" w:hAnsi="Times New Roman"/>
            <w:sz w:val="20"/>
            <w:szCs w:val="20"/>
          </w:rPr>
          <w:t xml:space="preserve">on 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r w:rsidR="00213A06">
          <w:rPr>
            <w:rFonts w:ascii="Times New Roman" w:hAnsi="Times New Roman"/>
            <w:iCs/>
            <w:sz w:val="20"/>
            <w:szCs w:val="20"/>
          </w:rPr>
          <w:t xml:space="preserve"> </w:t>
        </w:r>
      </w:ins>
      <w:r w:rsidRPr="00213A06">
        <w:rPr>
          <w:rFonts w:ascii="Times New Roman" w:hAnsi="Times New Roman"/>
          <w:color w:val="000000"/>
          <w:sz w:val="20"/>
          <w:szCs w:val="20"/>
          <w:rPrChange w:id="108" w:author="TAMRAKAR RAKESH" w:date="2022-05-17T17:04:00Z">
            <w:rPr/>
          </w:rPrChange>
        </w:rPr>
        <w:t>happen to overlap in the same symbol</w:t>
      </w:r>
      <w:ins w:id="109" w:author="TAMRAKAR RAKESH" w:date="2022-05-17T17:05:00Z">
        <w:r w:rsidR="00213A06">
          <w:rPr>
            <w:rFonts w:ascii="Times New Roman" w:hAnsi="Times New Roman"/>
            <w:color w:val="000000"/>
            <w:sz w:val="20"/>
            <w:szCs w:val="20"/>
          </w:rPr>
          <w:t>.</w:t>
        </w:r>
      </w:ins>
      <w:r w:rsidRPr="00213A06">
        <w:rPr>
          <w:rFonts w:ascii="Times New Roman" w:hAnsi="Times New Roman"/>
          <w:color w:val="000000"/>
          <w:sz w:val="20"/>
          <w:szCs w:val="20"/>
          <w:rPrChange w:id="110" w:author="TAMRAKAR RAKESH" w:date="2022-05-17T17:04:00Z">
            <w:rPr/>
          </w:rPrChange>
        </w:rPr>
        <w:t xml:space="preserve"> </w:t>
      </w:r>
      <w:del w:id="111" w:author="TAMRAKAR RAKESH" w:date="2022-05-17T17:05:00Z">
        <w:r w:rsidRPr="00213A06" w:rsidDel="00213A06">
          <w:rPr>
            <w:rFonts w:ascii="Times New Roman" w:hAnsi="Times New Roman"/>
            <w:color w:val="000000"/>
            <w:sz w:val="20"/>
            <w:szCs w:val="20"/>
            <w:rPrChange w:id="112" w:author="TAMRAKAR RAKESH" w:date="2022-05-17T17:04:00Z">
              <w:rPr/>
            </w:rPrChange>
          </w:rPr>
          <w:delText xml:space="preserve">and that can result </w:delText>
        </w:r>
        <w:r w:rsidRPr="00213A06" w:rsidDel="00213A06">
          <w:rPr>
            <w:rFonts w:ascii="Times New Roman" w:hAnsi="Times New Roman"/>
            <w:color w:val="000000"/>
            <w:sz w:val="20"/>
            <w:szCs w:val="20"/>
            <w:rPrChange w:id="113" w:author="TAMRAKAR RAKESH" w:date="2022-05-17T17:04:00Z">
              <w:rPr>
                <w:rFonts w:ascii="Times" w:hAnsi="Times"/>
              </w:rPr>
            </w:rPrChange>
          </w:rPr>
          <w:delText xml:space="preserve">in uplink transmissions beyond the UE's indicated uplink </w:delText>
        </w:r>
        <w:r w:rsidRPr="00213A06" w:rsidDel="00213A06">
          <w:rPr>
            <w:rFonts w:ascii="Times New Roman" w:hAnsi="Times New Roman"/>
            <w:color w:val="000000"/>
            <w:sz w:val="20"/>
            <w:szCs w:val="20"/>
            <w:rPrChange w:id="114" w:author="TAMRAKAR RAKESH" w:date="2022-05-17T17:04:00Z">
              <w:rPr/>
            </w:rPrChange>
          </w:rPr>
          <w:delText>carrier aggregation</w:delText>
        </w:r>
        <w:r w:rsidRPr="00213A06" w:rsidDel="00213A06">
          <w:rPr>
            <w:rFonts w:ascii="Times New Roman" w:hAnsi="Times New Roman"/>
            <w:color w:val="000000"/>
            <w:sz w:val="20"/>
            <w:szCs w:val="20"/>
            <w:rPrChange w:id="115" w:author="TAMRAKAR RAKESH" w:date="2022-05-17T17:04:00Z">
              <w:rPr>
                <w:rFonts w:ascii="Times" w:hAnsi="Times"/>
              </w:rPr>
            </w:rPrChange>
          </w:rPr>
          <w:delText xml:space="preserve"> capability </w:delText>
        </w:r>
        <w:r w:rsidRPr="00213A06" w:rsidDel="00213A06">
          <w:rPr>
            <w:rFonts w:ascii="Times New Roman" w:hAnsi="Times New Roman"/>
            <w:color w:val="000000"/>
            <w:sz w:val="20"/>
            <w:szCs w:val="20"/>
            <w:rPrChange w:id="116" w:author="TAMRAKAR RAKESH" w:date="2022-05-17T17:04:00Z">
              <w:rPr/>
            </w:rPrChange>
          </w:rPr>
          <w:delText xml:space="preserve">included in [13, TS 38.306]. </w:delText>
        </w:r>
      </w:del>
    </w:p>
    <w:p w14:paraId="0125E743" w14:textId="166BA84F" w:rsidR="0036010D" w:rsidRPr="00604ACE" w:rsidRDefault="0036010D">
      <w:pPr>
        <w:pStyle w:val="afb"/>
        <w:numPr>
          <w:ilvl w:val="0"/>
          <w:numId w:val="45"/>
        </w:numPr>
        <w:rPr>
          <w:color w:val="000000"/>
          <w:rPrChange w:id="117" w:author="TAMRAKAR RAKESH" w:date="2022-05-17T17:09:00Z">
            <w:rPr/>
          </w:rPrChange>
        </w:rPr>
        <w:pPrChange w:id="118" w:author="TAMRAKAR RAKESH" w:date="2022-05-17T17:09:00Z">
          <w:pPr/>
        </w:pPrChange>
      </w:pPr>
      <w:del w:id="119" w:author="TAMRAKAR RAKESH" w:date="2022-05-17T17:09:00Z">
        <w:r w:rsidRPr="00604ACE" w:rsidDel="00604ACE">
          <w:rPr>
            <w:rFonts w:ascii="Times New Roman" w:hAnsi="Times New Roman"/>
            <w:color w:val="000000"/>
            <w:sz w:val="20"/>
            <w:szCs w:val="20"/>
            <w:rPrChange w:id="120" w:author="TAMRAKAR RAKESH" w:date="2022-05-17T17:09:00Z">
              <w:rPr/>
            </w:rPrChange>
          </w:rPr>
          <w:delText xml:space="preserve">For a carrier of a serving cell with </w:delText>
        </w:r>
        <w:r w:rsidRPr="00604ACE" w:rsidDel="00604ACE">
          <w:rPr>
            <w:rFonts w:ascii="Times New Roman" w:hAnsi="Times New Roman"/>
            <w:color w:val="000000"/>
            <w:sz w:val="20"/>
            <w:szCs w:val="20"/>
            <w:lang w:eastAsia="zh-CN"/>
            <w:rPrChange w:id="121" w:author="TAMRAKAR RAKESH" w:date="2022-05-17T17:09:00Z">
              <w:rPr>
                <w:lang w:eastAsia="zh-CN"/>
              </w:rPr>
            </w:rPrChange>
          </w:rPr>
          <w:delText>slot formats comprised of DL and UL symbols,</w:delText>
        </w:r>
        <w:r w:rsidRPr="00604ACE" w:rsidDel="00604ACE">
          <w:rPr>
            <w:rFonts w:ascii="Times New Roman" w:hAnsi="Times New Roman"/>
            <w:color w:val="000000"/>
            <w:sz w:val="20"/>
            <w:szCs w:val="20"/>
            <w:rPrChange w:id="122" w:author="TAMRAKAR RAKESH" w:date="2022-05-17T17:09:00Z">
              <w:rPr/>
            </w:rPrChange>
          </w:rPr>
          <w:delText xml:space="preserve"> not configured for PUSCH/PUCCH transmission,</w:delText>
        </w:r>
      </w:del>
      <w:r w:rsidRPr="00604ACE">
        <w:rPr>
          <w:rFonts w:ascii="Times New Roman" w:hAnsi="Times New Roman"/>
          <w:color w:val="000000"/>
          <w:sz w:val="20"/>
          <w:szCs w:val="20"/>
          <w:rPrChange w:id="123" w:author="TAMRAKAR RAKESH" w:date="2022-05-17T17:09:00Z">
            <w:rPr/>
          </w:rPrChange>
        </w:rPr>
        <w:t xml:space="preserve"> the UE shall drop PUCCH/PUSCH transmission carrying periodic/semi-persistent CSI comprising only CQI/PMI</w:t>
      </w:r>
      <w:r w:rsidRPr="00604ACE">
        <w:rPr>
          <w:rFonts w:ascii="Times New Roman" w:hAnsi="Times New Roman"/>
          <w:color w:val="000000"/>
          <w:sz w:val="20"/>
          <w:szCs w:val="20"/>
          <w:lang w:eastAsia="zh-CN"/>
          <w:rPrChange w:id="124" w:author="TAMRAKAR RAKESH" w:date="2022-05-17T17:09:00Z">
            <w:rPr>
              <w:lang w:eastAsia="zh-CN"/>
            </w:rPr>
          </w:rPrChange>
        </w:rPr>
        <w:t>/L1-RSRP/L1-SINR</w:t>
      </w:r>
      <w:r w:rsidRPr="00604ACE">
        <w:rPr>
          <w:rFonts w:ascii="Times New Roman" w:hAnsi="Times New Roman"/>
          <w:color w:val="000000"/>
          <w:sz w:val="20"/>
          <w:szCs w:val="20"/>
          <w:rPrChange w:id="125" w:author="TAMRAKAR RAKESH" w:date="2022-05-17T17:09:00Z">
            <w:rPr/>
          </w:rPrChange>
        </w:rPr>
        <w:t>, and/or SRS transmission on</w:t>
      </w:r>
      <w:ins w:id="126" w:author="TAMRAKAR RAKESH" w:date="2022-05-17T17:10:00Z">
        <w:r w:rsidR="00E637C8">
          <w:rPr>
            <w:rFonts w:ascii="Times New Roman" w:hAnsi="Times New Roman"/>
            <w:color w:val="000000"/>
            <w:sz w:val="20"/>
            <w:szCs w:val="20"/>
          </w:rPr>
          <w:t xml:space="preserve"> </w:t>
        </w:r>
        <w:r w:rsidR="00E637C8" w:rsidRPr="00F0236A">
          <w:rPr>
            <w:rFonts w:ascii="Times New Roman" w:hAnsi="Times New Roman"/>
            <w:sz w:val="20"/>
            <w:szCs w:val="20"/>
          </w:rPr>
          <w:t xml:space="preserve">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r w:rsidR="00E637C8">
          <w:rPr>
            <w:rFonts w:ascii="Times New Roman" w:hAnsi="Times New Roman"/>
            <w:iCs/>
            <w:sz w:val="20"/>
            <w:szCs w:val="20"/>
          </w:rPr>
          <w:t xml:space="preserve"> </w:t>
        </w:r>
      </w:ins>
      <w:r w:rsidRPr="00604ACE">
        <w:rPr>
          <w:rFonts w:ascii="Times New Roman" w:hAnsi="Times New Roman"/>
          <w:color w:val="000000"/>
          <w:sz w:val="20"/>
          <w:szCs w:val="20"/>
          <w:rPrChange w:id="127" w:author="TAMRAKAR RAKESH" w:date="2022-05-17T17:09:00Z">
            <w:rPr/>
          </w:rPrChange>
        </w:rPr>
        <w:t xml:space="preserve"> </w:t>
      </w:r>
      <w:del w:id="128" w:author="TAMRAKAR RAKESH" w:date="2022-05-17T17:10:00Z">
        <w:r w:rsidRPr="00604ACE" w:rsidDel="00E637C8">
          <w:rPr>
            <w:rFonts w:ascii="Times New Roman" w:hAnsi="Times New Roman"/>
            <w:color w:val="000000"/>
            <w:sz w:val="20"/>
            <w:szCs w:val="20"/>
            <w:rPrChange w:id="129" w:author="TAMRAKAR RAKESH" w:date="2022-05-17T17:09:00Z">
              <w:rPr/>
            </w:rPrChange>
          </w:rPr>
          <w:delText>another serving cell</w:delText>
        </w:r>
      </w:del>
      <w:r w:rsidRPr="00604ACE">
        <w:rPr>
          <w:rFonts w:ascii="Times New Roman" w:hAnsi="Times New Roman"/>
          <w:color w:val="000000"/>
          <w:sz w:val="20"/>
          <w:szCs w:val="20"/>
          <w:rPrChange w:id="130" w:author="TAMRAKAR RAKESH" w:date="2022-05-17T17:09:00Z">
            <w:rPr/>
          </w:rPrChange>
        </w:rPr>
        <w:t xml:space="preserve"> configured for PUSCH/PUCCH transmission whenever the transmission and SRS transmission (including any interruption due to uplink or downlink RF retuning time </w:t>
      </w:r>
      <w:r w:rsidRPr="00604ACE">
        <w:rPr>
          <w:rFonts w:ascii="Times New Roman" w:hAnsi="Times New Roman"/>
          <w:color w:val="000000"/>
          <w:sz w:val="20"/>
          <w:szCs w:val="20"/>
          <w:rPrChange w:id="131" w:author="TAMRAKAR RAKESH" w:date="2022-05-17T17:09:00Z">
            <w:rPr/>
          </w:rPrChange>
        </w:rPr>
        <w:lastRenderedPageBreak/>
        <w:t xml:space="preserve">[11, TS 38.133] as defined by higher layer parameters </w:t>
      </w:r>
      <w:proofErr w:type="spellStart"/>
      <w:r w:rsidRPr="00604ACE">
        <w:rPr>
          <w:rFonts w:ascii="Times New Roman" w:hAnsi="Times New Roman"/>
          <w:i/>
          <w:sz w:val="20"/>
          <w:szCs w:val="20"/>
          <w:rPrChange w:id="132" w:author="TAMRAKAR RAKESH" w:date="2022-05-17T17:09:00Z">
            <w:rPr>
              <w:i/>
            </w:rPr>
          </w:rPrChange>
        </w:rPr>
        <w:t>switchingTimeUL</w:t>
      </w:r>
      <w:proofErr w:type="spellEnd"/>
      <w:r w:rsidRPr="00604ACE">
        <w:rPr>
          <w:rFonts w:ascii="Times New Roman" w:hAnsi="Times New Roman"/>
          <w:color w:val="000000"/>
          <w:sz w:val="20"/>
          <w:szCs w:val="20"/>
          <w:rPrChange w:id="133" w:author="TAMRAKAR RAKESH" w:date="2022-05-17T17:09:00Z">
            <w:rPr/>
          </w:rPrChange>
        </w:rPr>
        <w:t xml:space="preserve"> and </w:t>
      </w:r>
      <w:proofErr w:type="spellStart"/>
      <w:r w:rsidRPr="00604ACE">
        <w:rPr>
          <w:rFonts w:ascii="Times New Roman" w:hAnsi="Times New Roman"/>
          <w:i/>
          <w:sz w:val="20"/>
          <w:szCs w:val="20"/>
          <w:rPrChange w:id="134" w:author="TAMRAKAR RAKESH" w:date="2022-05-17T17:09:00Z">
            <w:rPr>
              <w:i/>
            </w:rPr>
          </w:rPrChange>
        </w:rPr>
        <w:t>switchingTimeDL</w:t>
      </w:r>
      <w:proofErr w:type="spellEnd"/>
      <w:r w:rsidRPr="00604ACE">
        <w:rPr>
          <w:rFonts w:ascii="Times New Roman" w:hAnsi="Times New Roman"/>
          <w:color w:val="000000"/>
          <w:sz w:val="20"/>
          <w:szCs w:val="20"/>
          <w:rPrChange w:id="135" w:author="TAMRAKAR RAKESH" w:date="2022-05-17T17:09:00Z">
            <w:rPr/>
          </w:rPrChange>
        </w:rPr>
        <w:t xml:space="preserve"> of </w:t>
      </w:r>
      <w:r w:rsidRPr="00604ACE">
        <w:rPr>
          <w:rFonts w:ascii="Times New Roman" w:hAnsi="Times New Roman"/>
          <w:i/>
          <w:color w:val="000000"/>
          <w:sz w:val="20"/>
          <w:szCs w:val="20"/>
          <w:rPrChange w:id="136" w:author="TAMRAKAR RAKESH" w:date="2022-05-17T17:09:00Z">
            <w:rPr>
              <w:i/>
            </w:rPr>
          </w:rPrChange>
        </w:rPr>
        <w:t>SRS-</w:t>
      </w:r>
      <w:proofErr w:type="spellStart"/>
      <w:r w:rsidRPr="00604ACE">
        <w:rPr>
          <w:rFonts w:ascii="Times New Roman" w:hAnsi="Times New Roman"/>
          <w:i/>
          <w:color w:val="000000"/>
          <w:sz w:val="20"/>
          <w:szCs w:val="20"/>
          <w:rPrChange w:id="137" w:author="TAMRAKAR RAKESH" w:date="2022-05-17T17:09:00Z">
            <w:rPr>
              <w:i/>
            </w:rPr>
          </w:rPrChange>
        </w:rPr>
        <w:t>SwitchingTimeNR</w:t>
      </w:r>
      <w:proofErr w:type="spellEnd"/>
      <w:r w:rsidRPr="00604ACE">
        <w:rPr>
          <w:rFonts w:ascii="Times New Roman" w:hAnsi="Times New Roman"/>
          <w:i/>
          <w:color w:val="000000"/>
          <w:sz w:val="20"/>
          <w:szCs w:val="20"/>
          <w:rPrChange w:id="138" w:author="TAMRAKAR RAKESH" w:date="2022-05-17T17:09:00Z">
            <w:rPr>
              <w:i/>
            </w:rPr>
          </w:rPrChange>
        </w:rPr>
        <w:t>)</w:t>
      </w:r>
      <w:r w:rsidRPr="00604ACE">
        <w:rPr>
          <w:rFonts w:ascii="Times New Roman" w:hAnsi="Times New Roman"/>
          <w:color w:val="000000"/>
          <w:sz w:val="20"/>
          <w:szCs w:val="20"/>
          <w:rPrChange w:id="139" w:author="TAMRAKAR RAKESH" w:date="2022-05-17T17:09:00Z">
            <w:rPr/>
          </w:rPrChange>
        </w:rPr>
        <w:t xml:space="preserve"> on the</w:t>
      </w:r>
      <w:ins w:id="140" w:author="TAMRAKAR RAKESH" w:date="2022-05-17T17:11:00Z">
        <w:r w:rsidR="00E637C8">
          <w:rPr>
            <w:rFonts w:ascii="Times New Roman" w:hAnsi="Times New Roman"/>
            <w:color w:val="000000"/>
            <w:sz w:val="20"/>
            <w:szCs w:val="20"/>
          </w:rPr>
          <w:t xml:space="preserve"> carrier of the</w:t>
        </w:r>
      </w:ins>
      <w:r w:rsidRPr="00604ACE">
        <w:rPr>
          <w:rFonts w:ascii="Times New Roman" w:hAnsi="Times New Roman"/>
          <w:color w:val="000000"/>
          <w:sz w:val="20"/>
          <w:szCs w:val="20"/>
          <w:rPrChange w:id="141" w:author="TAMRAKAR RAKESH" w:date="2022-05-17T17:09:00Z">
            <w:rPr/>
          </w:rPrChange>
        </w:rPr>
        <w:t xml:space="preserve"> serving cell</w:t>
      </w:r>
      <w:ins w:id="142" w:author="TAMRAKAR RAKESH" w:date="2022-05-17T17:12:00Z">
        <w:r w:rsidR="008F6034">
          <w:rPr>
            <w:rFonts w:ascii="Times New Roman" w:hAnsi="Times New Roman"/>
            <w:color w:val="000000"/>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604ACE">
        <w:rPr>
          <w:rFonts w:ascii="Times New Roman" w:hAnsi="Times New Roman"/>
          <w:color w:val="000000"/>
          <w:sz w:val="20"/>
          <w:szCs w:val="20"/>
          <w:rPrChange w:id="143" w:author="TAMRAKAR RAKESH" w:date="2022-05-17T17:09:00Z">
            <w:rPr/>
          </w:rPrChange>
        </w:rPr>
        <w:t xml:space="preserve"> happen to overlap in the same symbol</w:t>
      </w:r>
      <w:ins w:id="144" w:author="TAMRAKAR RAKESH" w:date="2022-05-17T17:12:00Z">
        <w:r w:rsidR="008F6034">
          <w:rPr>
            <w:rFonts w:ascii="Times New Roman" w:hAnsi="Times New Roman"/>
            <w:color w:val="000000"/>
            <w:sz w:val="20"/>
            <w:szCs w:val="20"/>
          </w:rPr>
          <w:t>.</w:t>
        </w:r>
      </w:ins>
      <w:r w:rsidRPr="00604ACE">
        <w:rPr>
          <w:rFonts w:ascii="Times New Roman" w:hAnsi="Times New Roman"/>
          <w:color w:val="000000"/>
          <w:sz w:val="20"/>
          <w:szCs w:val="20"/>
          <w:rPrChange w:id="145" w:author="TAMRAKAR RAKESH" w:date="2022-05-17T17:09:00Z">
            <w:rPr/>
          </w:rPrChange>
        </w:rPr>
        <w:t xml:space="preserve"> </w:t>
      </w:r>
      <w:del w:id="146" w:author="TAMRAKAR RAKESH" w:date="2022-05-17T17:12:00Z">
        <w:r w:rsidRPr="00604ACE" w:rsidDel="008F6034">
          <w:rPr>
            <w:rFonts w:ascii="Times New Roman" w:hAnsi="Times New Roman"/>
            <w:color w:val="000000"/>
            <w:sz w:val="20"/>
            <w:szCs w:val="20"/>
            <w:rPrChange w:id="147" w:author="TAMRAKAR RAKESH" w:date="2022-05-17T17:09:00Z">
              <w:rPr/>
            </w:rPrChange>
          </w:rPr>
          <w:delText xml:space="preserve">and that can result </w:delText>
        </w:r>
        <w:r w:rsidRPr="00604ACE" w:rsidDel="008F6034">
          <w:rPr>
            <w:rFonts w:ascii="Times New Roman" w:hAnsi="Times New Roman"/>
            <w:color w:val="000000"/>
            <w:sz w:val="20"/>
            <w:szCs w:val="20"/>
            <w:rPrChange w:id="148" w:author="TAMRAKAR RAKESH" w:date="2022-05-17T17:09:00Z">
              <w:rPr>
                <w:rFonts w:ascii="Times" w:hAnsi="Times"/>
              </w:rPr>
            </w:rPrChange>
          </w:rPr>
          <w:delText xml:space="preserve">in uplink transmissions beyond the UE's indicated uplink </w:delText>
        </w:r>
        <w:r w:rsidRPr="00604ACE" w:rsidDel="008F6034">
          <w:rPr>
            <w:rFonts w:ascii="Times New Roman" w:hAnsi="Times New Roman"/>
            <w:color w:val="000000"/>
            <w:sz w:val="20"/>
            <w:szCs w:val="20"/>
            <w:rPrChange w:id="149" w:author="TAMRAKAR RAKESH" w:date="2022-05-17T17:09:00Z">
              <w:rPr/>
            </w:rPrChange>
          </w:rPr>
          <w:delText>carrier aggregation</w:delText>
        </w:r>
        <w:r w:rsidRPr="00604ACE" w:rsidDel="008F6034">
          <w:rPr>
            <w:rFonts w:ascii="Times New Roman" w:hAnsi="Times New Roman"/>
            <w:color w:val="000000"/>
            <w:sz w:val="20"/>
            <w:szCs w:val="20"/>
            <w:rPrChange w:id="150" w:author="TAMRAKAR RAKESH" w:date="2022-05-17T17:09:00Z">
              <w:rPr>
                <w:rFonts w:ascii="Times" w:hAnsi="Times"/>
              </w:rPr>
            </w:rPrChange>
          </w:rPr>
          <w:delText xml:space="preserve"> capability </w:delText>
        </w:r>
        <w:r w:rsidRPr="00604ACE" w:rsidDel="008F6034">
          <w:rPr>
            <w:rFonts w:ascii="Times New Roman" w:hAnsi="Times New Roman"/>
            <w:color w:val="000000"/>
            <w:sz w:val="20"/>
            <w:szCs w:val="20"/>
            <w:rPrChange w:id="151" w:author="TAMRAKAR RAKESH" w:date="2022-05-17T17:09:00Z">
              <w:rPr/>
            </w:rPrChange>
          </w:rPr>
          <w:delText>included in [13, TS 38.306].</w:delText>
        </w:r>
      </w:del>
      <w:r w:rsidRPr="00604ACE">
        <w:rPr>
          <w:rFonts w:ascii="Times New Roman" w:hAnsi="Times New Roman"/>
          <w:color w:val="000000"/>
          <w:sz w:val="20"/>
          <w:szCs w:val="20"/>
          <w:rPrChange w:id="152" w:author="TAMRAKAR RAKESH" w:date="2022-05-17T17:09:00Z">
            <w:rPr/>
          </w:rPrChange>
        </w:rPr>
        <w:t xml:space="preserve"> </w:t>
      </w:r>
    </w:p>
    <w:p w14:paraId="2625B3FB" w14:textId="0406C0EA" w:rsidR="0036010D" w:rsidRPr="006064C5" w:rsidRDefault="0036010D">
      <w:pPr>
        <w:pStyle w:val="afb"/>
        <w:numPr>
          <w:ilvl w:val="0"/>
          <w:numId w:val="45"/>
        </w:numPr>
        <w:rPr>
          <w:rFonts w:ascii="Times New Roman" w:hAnsi="Times New Roman"/>
          <w:rPrChange w:id="153" w:author="TAMRAKAR RAKESH" w:date="2022-05-17T17:13:00Z">
            <w:rPr>
              <w:rFonts w:ascii="Times" w:hAnsi="Times"/>
            </w:rPr>
          </w:rPrChange>
        </w:rPr>
        <w:pPrChange w:id="154" w:author="TAMRAKAR RAKESH" w:date="2022-05-17T17:12:00Z">
          <w:pPr/>
        </w:pPrChange>
      </w:pPr>
      <w:del w:id="155" w:author="TAMRAKAR RAKESH" w:date="2022-05-17T17:13:00Z">
        <w:r w:rsidRPr="006064C5" w:rsidDel="006064C5">
          <w:rPr>
            <w:rFonts w:ascii="Times New Roman" w:hAnsi="Times New Roman"/>
            <w:sz w:val="20"/>
            <w:szCs w:val="20"/>
            <w:rPrChange w:id="156" w:author="TAMRAKAR RAKESH" w:date="2022-05-17T17:13:00Z">
              <w:rPr/>
            </w:rPrChange>
          </w:rPr>
          <w:delText xml:space="preserve">For </w:delText>
        </w:r>
        <w:r w:rsidRPr="006064C5" w:rsidDel="006064C5">
          <w:rPr>
            <w:rFonts w:ascii="Times New Roman" w:hAnsi="Times New Roman"/>
            <w:color w:val="000000"/>
            <w:sz w:val="20"/>
            <w:szCs w:val="20"/>
            <w:rPrChange w:id="157" w:author="TAMRAKAR RAKESH" w:date="2022-05-17T17:13:00Z">
              <w:rPr>
                <w:color w:val="000000"/>
              </w:rPr>
            </w:rPrChange>
          </w:rPr>
          <w:delText xml:space="preserve">a carrier of </w:delText>
        </w:r>
        <w:r w:rsidRPr="006064C5" w:rsidDel="006064C5">
          <w:rPr>
            <w:rFonts w:ascii="Times New Roman" w:hAnsi="Times New Roman"/>
            <w:sz w:val="20"/>
            <w:szCs w:val="20"/>
            <w:rPrChange w:id="158" w:author="TAMRAKAR RAKESH" w:date="2022-05-17T17:13:00Z">
              <w:rPr/>
            </w:rPrChange>
          </w:rPr>
          <w:delText xml:space="preserve">a serving cell with </w:delText>
        </w:r>
        <w:r w:rsidRPr="006064C5" w:rsidDel="006064C5">
          <w:rPr>
            <w:rFonts w:ascii="Times New Roman" w:hAnsi="Times New Roman"/>
            <w:sz w:val="20"/>
            <w:szCs w:val="20"/>
            <w:lang w:eastAsia="zh-CN"/>
            <w:rPrChange w:id="159" w:author="TAMRAKAR RAKESH" w:date="2022-05-17T17:13:00Z">
              <w:rPr>
                <w:lang w:eastAsia="zh-CN"/>
              </w:rPr>
            </w:rPrChange>
          </w:rPr>
          <w:delText>slot formats comprised of DL and UL symbols,</w:delText>
        </w:r>
        <w:r w:rsidRPr="006064C5" w:rsidDel="006064C5">
          <w:rPr>
            <w:rFonts w:ascii="Times New Roman" w:hAnsi="Times New Roman"/>
            <w:sz w:val="20"/>
            <w:szCs w:val="20"/>
            <w:rPrChange w:id="160" w:author="TAMRAKAR RAKESH" w:date="2022-05-17T17:13:00Z">
              <w:rPr/>
            </w:rPrChange>
          </w:rPr>
          <w:delText xml:space="preserve"> not configured for PUSCH/PUCCH transmission,</w:delText>
        </w:r>
      </w:del>
      <w:r w:rsidRPr="006064C5">
        <w:rPr>
          <w:rFonts w:ascii="Times New Roman" w:hAnsi="Times New Roman"/>
          <w:sz w:val="20"/>
          <w:szCs w:val="20"/>
          <w:rPrChange w:id="161" w:author="TAMRAKAR RAKESH" w:date="2022-05-17T17:13:00Z">
            <w:rPr/>
          </w:rPrChange>
        </w:rPr>
        <w:t xml:space="preserve"> the UE shall drop PUSCH transmission carrying aperiodic CSI comprising only CQI/PMI</w:t>
      </w:r>
      <w:r w:rsidRPr="006064C5">
        <w:rPr>
          <w:rFonts w:ascii="Times New Roman" w:hAnsi="Times New Roman"/>
          <w:sz w:val="20"/>
          <w:szCs w:val="20"/>
          <w:lang w:eastAsia="zh-CN"/>
          <w:rPrChange w:id="162" w:author="TAMRAKAR RAKESH" w:date="2022-05-17T17:13:00Z">
            <w:rPr>
              <w:lang w:eastAsia="zh-CN"/>
            </w:rPr>
          </w:rPrChange>
        </w:rPr>
        <w:t>/L1-RSRP/L1-SINR</w:t>
      </w:r>
      <w:ins w:id="163" w:author="TAMRAKAR RAKESH" w:date="2022-05-17T17:13:00Z">
        <w:r w:rsidR="002A7063">
          <w:rPr>
            <w:rFonts w:ascii="Times New Roman" w:hAnsi="Times New Roman"/>
            <w:sz w:val="20"/>
            <w:szCs w:val="20"/>
            <w:lang w:eastAsia="zh-CN"/>
          </w:rPr>
          <w:t xml:space="preserve"> </w:t>
        </w:r>
        <w:r w:rsidR="002A7063" w:rsidRPr="00F0236A">
          <w:rPr>
            <w:rFonts w:ascii="Times New Roman" w:hAnsi="Times New Roman"/>
            <w:sz w:val="20"/>
            <w:szCs w:val="20"/>
          </w:rPr>
          <w:t xml:space="preserve">on a carrier of a serving cell in set </w:t>
        </w:r>
        <m:oMath>
          <m:r>
            <w:rPr>
              <w:rFonts w:ascii="Cambria Math" w:hAnsi="Cambria Math"/>
              <w:sz w:val="20"/>
              <w:szCs w:val="20"/>
              <w:lang w:val="en-GB"/>
            </w:rPr>
            <m:t>S</m:t>
          </m:r>
          <m:d>
            <m:dPr>
              <m:ctrlPr>
                <w:rPr>
                  <w:rFonts w:ascii="Cambria Math" w:hAnsi="Cambria Math"/>
                  <w:i/>
                  <w:iCs/>
                  <w:sz w:val="20"/>
                  <w:szCs w:val="20"/>
                </w:rPr>
              </m:ctrlPr>
            </m:dPr>
            <m:e>
              <m:sSub>
                <m:sSubPr>
                  <m:ctrlPr>
                    <w:rPr>
                      <w:rFonts w:ascii="Cambria Math" w:hAnsi="Cambria Math"/>
                      <w:i/>
                      <w:sz w:val="20"/>
                      <w:szCs w:val="20"/>
                      <w:lang w:val="en-GB"/>
                    </w:rPr>
                  </m:ctrlPr>
                </m:sSubPr>
                <m:e>
                  <m:r>
                    <w:rPr>
                      <w:rFonts w:ascii="Cambria Math" w:hAnsi="Cambria Math"/>
                      <w:sz w:val="20"/>
                      <w:szCs w:val="20"/>
                      <w:lang w:val="en-GB"/>
                    </w:rPr>
                    <m:t>c</m:t>
                  </m:r>
                </m:e>
                <m:sub>
                  <m:r>
                    <w:rPr>
                      <w:rFonts w:ascii="Cambria Math" w:hAnsi="Cambria Math"/>
                      <w:sz w:val="20"/>
                      <w:szCs w:val="20"/>
                      <w:lang w:val="en-GB"/>
                    </w:rPr>
                    <m:t>2</m:t>
                  </m:r>
                </m:sub>
              </m:sSub>
            </m:e>
          </m:d>
        </m:oMath>
      </w:ins>
      <w:r w:rsidRPr="006064C5">
        <w:rPr>
          <w:rFonts w:ascii="Times New Roman" w:hAnsi="Times New Roman"/>
          <w:sz w:val="20"/>
          <w:szCs w:val="20"/>
          <w:rPrChange w:id="164" w:author="TAMRAKAR RAKESH" w:date="2022-05-17T17:13:00Z">
            <w:rPr/>
          </w:rPrChange>
        </w:rPr>
        <w:t xml:space="preserve"> whenever the transmission and aperiodic SRS transmission (including any interruption due to uplink or downlink RF retuning time [11, TS 38.133]) as defined by higher layer parameters </w:t>
      </w:r>
      <w:proofErr w:type="spellStart"/>
      <w:r w:rsidRPr="006064C5">
        <w:rPr>
          <w:rFonts w:ascii="Times New Roman" w:hAnsi="Times New Roman"/>
          <w:i/>
          <w:sz w:val="20"/>
          <w:szCs w:val="20"/>
          <w:rPrChange w:id="165" w:author="TAMRAKAR RAKESH" w:date="2022-05-17T17:13:00Z">
            <w:rPr>
              <w:i/>
            </w:rPr>
          </w:rPrChange>
        </w:rPr>
        <w:t>switchingTimeUL</w:t>
      </w:r>
      <w:proofErr w:type="spellEnd"/>
      <w:r w:rsidRPr="006064C5">
        <w:rPr>
          <w:rFonts w:ascii="Times New Roman" w:hAnsi="Times New Roman"/>
          <w:color w:val="000000"/>
          <w:sz w:val="20"/>
          <w:szCs w:val="20"/>
          <w:rPrChange w:id="166" w:author="TAMRAKAR RAKESH" w:date="2022-05-17T17:13:00Z">
            <w:rPr>
              <w:color w:val="000000"/>
            </w:rPr>
          </w:rPrChange>
        </w:rPr>
        <w:t xml:space="preserve"> and </w:t>
      </w:r>
      <w:proofErr w:type="spellStart"/>
      <w:r w:rsidRPr="006064C5">
        <w:rPr>
          <w:rFonts w:ascii="Times New Roman" w:hAnsi="Times New Roman"/>
          <w:i/>
          <w:sz w:val="20"/>
          <w:szCs w:val="20"/>
          <w:rPrChange w:id="167" w:author="TAMRAKAR RAKESH" w:date="2022-05-17T17:13:00Z">
            <w:rPr>
              <w:i/>
            </w:rPr>
          </w:rPrChange>
        </w:rPr>
        <w:t>switchingTimeDL</w:t>
      </w:r>
      <w:proofErr w:type="spellEnd"/>
      <w:r w:rsidRPr="006064C5">
        <w:rPr>
          <w:rFonts w:ascii="Times New Roman" w:hAnsi="Times New Roman"/>
          <w:color w:val="000000"/>
          <w:sz w:val="20"/>
          <w:szCs w:val="20"/>
          <w:rPrChange w:id="168" w:author="TAMRAKAR RAKESH" w:date="2022-05-17T17:13:00Z">
            <w:rPr>
              <w:color w:val="000000"/>
            </w:rPr>
          </w:rPrChange>
        </w:rPr>
        <w:t xml:space="preserve"> of </w:t>
      </w:r>
      <w:r w:rsidRPr="006064C5">
        <w:rPr>
          <w:rFonts w:ascii="Times New Roman" w:hAnsi="Times New Roman"/>
          <w:i/>
          <w:color w:val="000000"/>
          <w:sz w:val="20"/>
          <w:szCs w:val="20"/>
          <w:rPrChange w:id="169" w:author="TAMRAKAR RAKESH" w:date="2022-05-17T17:13:00Z">
            <w:rPr>
              <w:i/>
              <w:color w:val="000000"/>
            </w:rPr>
          </w:rPrChange>
        </w:rPr>
        <w:t>SRS-</w:t>
      </w:r>
      <w:proofErr w:type="spellStart"/>
      <w:r w:rsidRPr="006064C5">
        <w:rPr>
          <w:rFonts w:ascii="Times New Roman" w:hAnsi="Times New Roman"/>
          <w:i/>
          <w:color w:val="000000"/>
          <w:sz w:val="20"/>
          <w:szCs w:val="20"/>
          <w:rPrChange w:id="170" w:author="TAMRAKAR RAKESH" w:date="2022-05-17T17:13:00Z">
            <w:rPr>
              <w:i/>
              <w:color w:val="000000"/>
            </w:rPr>
          </w:rPrChange>
        </w:rPr>
        <w:t>SwitchingTimeNR</w:t>
      </w:r>
      <w:proofErr w:type="spellEnd"/>
      <w:r w:rsidRPr="006064C5">
        <w:rPr>
          <w:rFonts w:ascii="Times New Roman" w:hAnsi="Times New Roman"/>
          <w:i/>
          <w:sz w:val="20"/>
          <w:szCs w:val="20"/>
          <w:rPrChange w:id="171" w:author="TAMRAKAR RAKESH" w:date="2022-05-17T17:13:00Z">
            <w:rPr>
              <w:i/>
            </w:rPr>
          </w:rPrChange>
        </w:rPr>
        <w:t>)</w:t>
      </w:r>
      <w:r w:rsidRPr="006064C5">
        <w:rPr>
          <w:rFonts w:ascii="Times New Roman" w:hAnsi="Times New Roman"/>
          <w:sz w:val="20"/>
          <w:szCs w:val="20"/>
          <w:rPrChange w:id="172" w:author="TAMRAKAR RAKESH" w:date="2022-05-17T17:13:00Z">
            <w:rPr/>
          </w:rPrChange>
        </w:rPr>
        <w:t xml:space="preserve"> on the carrier of the serving cell</w:t>
      </w:r>
      <w:ins w:id="173" w:author="TAMRAKAR RAKESH" w:date="2022-05-17T17:14:00Z">
        <w:r w:rsidR="002A7063">
          <w:rPr>
            <w:rFonts w:ascii="Times New Roman" w:hAnsi="Times New Roman"/>
            <w:sz w:val="20"/>
            <w:szCs w:val="2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ins>
      <w:r w:rsidRPr="006064C5">
        <w:rPr>
          <w:rFonts w:ascii="Times New Roman" w:hAnsi="Times New Roman"/>
          <w:sz w:val="20"/>
          <w:szCs w:val="20"/>
          <w:rPrChange w:id="174" w:author="TAMRAKAR RAKESH" w:date="2022-05-17T17:13:00Z">
            <w:rPr/>
          </w:rPrChange>
        </w:rPr>
        <w:t xml:space="preserve"> happen to overlap in the same symbol</w:t>
      </w:r>
      <w:ins w:id="175" w:author="TAMRAKAR RAKESH" w:date="2022-05-17T17:14:00Z">
        <w:r w:rsidR="002A7063">
          <w:rPr>
            <w:rFonts w:ascii="Times New Roman" w:hAnsi="Times New Roman"/>
            <w:sz w:val="20"/>
            <w:szCs w:val="20"/>
          </w:rPr>
          <w:t>.</w:t>
        </w:r>
      </w:ins>
      <w:del w:id="176" w:author="TAMRAKAR RAKESH" w:date="2022-05-17T17:14:00Z">
        <w:r w:rsidRPr="006064C5" w:rsidDel="002A7063">
          <w:rPr>
            <w:rFonts w:ascii="Times New Roman" w:hAnsi="Times New Roman"/>
            <w:sz w:val="20"/>
            <w:szCs w:val="20"/>
            <w:rPrChange w:id="177" w:author="TAMRAKAR RAKESH" w:date="2022-05-17T17:13:00Z">
              <w:rPr/>
            </w:rPrChange>
          </w:rPr>
          <w:delText xml:space="preserve"> and that can result </w:delText>
        </w:r>
        <w:r w:rsidRPr="006064C5" w:rsidDel="002A7063">
          <w:rPr>
            <w:rFonts w:ascii="Times New Roman" w:hAnsi="Times New Roman"/>
            <w:sz w:val="20"/>
            <w:szCs w:val="20"/>
            <w:rPrChange w:id="178" w:author="TAMRAKAR RAKESH" w:date="2022-05-17T17:13:00Z">
              <w:rPr>
                <w:rFonts w:ascii="Times" w:hAnsi="Times"/>
              </w:rPr>
            </w:rPrChange>
          </w:rPr>
          <w:delText xml:space="preserve">in uplink transmissions beyond the UE's indicated uplink </w:delText>
        </w:r>
        <w:r w:rsidRPr="006064C5" w:rsidDel="002A7063">
          <w:rPr>
            <w:rFonts w:ascii="Times New Roman" w:hAnsi="Times New Roman"/>
            <w:sz w:val="20"/>
            <w:szCs w:val="20"/>
            <w:rPrChange w:id="179" w:author="TAMRAKAR RAKESH" w:date="2022-05-17T17:13:00Z">
              <w:rPr/>
            </w:rPrChange>
          </w:rPr>
          <w:delText>carrier aggregation</w:delText>
        </w:r>
        <w:r w:rsidRPr="006064C5" w:rsidDel="002A7063">
          <w:rPr>
            <w:rFonts w:ascii="Times New Roman" w:hAnsi="Times New Roman"/>
            <w:sz w:val="20"/>
            <w:szCs w:val="20"/>
            <w:rPrChange w:id="180" w:author="TAMRAKAR RAKESH" w:date="2022-05-17T17:13:00Z">
              <w:rPr>
                <w:rFonts w:ascii="Times" w:hAnsi="Times"/>
              </w:rPr>
            </w:rPrChange>
          </w:rPr>
          <w:delText xml:space="preserve"> capability </w:delText>
        </w:r>
        <w:r w:rsidRPr="006064C5" w:rsidDel="002A7063">
          <w:rPr>
            <w:rFonts w:ascii="Times New Roman" w:hAnsi="Times New Roman"/>
            <w:sz w:val="20"/>
            <w:szCs w:val="20"/>
            <w:rPrChange w:id="181" w:author="TAMRAKAR RAKESH" w:date="2022-05-17T17:13:00Z">
              <w:rPr/>
            </w:rPrChange>
          </w:rPr>
          <w:delText>included in [13, TS 38.306]</w:delText>
        </w:r>
        <w:r w:rsidRPr="006064C5" w:rsidDel="002A7063">
          <w:rPr>
            <w:rFonts w:ascii="Times New Roman" w:hAnsi="Times New Roman"/>
            <w:sz w:val="20"/>
            <w:szCs w:val="20"/>
            <w:rPrChange w:id="182" w:author="TAMRAKAR RAKESH" w:date="2022-05-17T17:13:00Z">
              <w:rPr>
                <w:rFonts w:ascii="Times" w:hAnsi="Times"/>
              </w:rPr>
            </w:rPrChange>
          </w:rPr>
          <w:delText>.</w:delText>
        </w:r>
      </w:del>
    </w:p>
    <w:p w14:paraId="0F767855" w14:textId="77777777" w:rsidR="0036010D" w:rsidRPr="00CE00B4"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4EF3132E" w14:textId="77777777" w:rsidR="0036010D" w:rsidRDefault="0036010D" w:rsidP="0036010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E33BA0B" w14:textId="77777777" w:rsidR="0036010D" w:rsidRDefault="0036010D" w:rsidP="0036010D">
      <w:pPr>
        <w:autoSpaceDN w:val="0"/>
        <w:spacing w:afterLines="50" w:after="120"/>
      </w:pPr>
      <w:bookmarkStart w:id="183"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83"/>
    </w:p>
    <w:p w14:paraId="01751091" w14:textId="77777777" w:rsidR="0036010D" w:rsidRDefault="0036010D" w:rsidP="0036010D">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309329E" w14:textId="77777777" w:rsidR="0036010D" w:rsidRDefault="0036010D" w:rsidP="0036010D">
      <w:pPr>
        <w:pStyle w:val="B1"/>
      </w:pPr>
      <w:r w:rsidRPr="0048482F">
        <w:t>-</w:t>
      </w:r>
      <w:r w:rsidRPr="0048482F">
        <w:tab/>
      </w:r>
      <w:r>
        <w:t xml:space="preserve">it is </w:t>
      </w:r>
      <w:r w:rsidRPr="000B30BA">
        <w:t>no earlier than the summation of</w:t>
      </w:r>
    </w:p>
    <w:p w14:paraId="12E783C3" w14:textId="77777777" w:rsidR="0036010D" w:rsidRDefault="0036010D" w:rsidP="0036010D">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6B67CD5" w14:textId="77777777" w:rsidR="0036010D" w:rsidRDefault="0036010D" w:rsidP="0036010D">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31DFD048" w14:textId="77777777" w:rsidR="0036010D" w:rsidRPr="000B30BA" w:rsidRDefault="0036010D" w:rsidP="0036010D">
      <w:pPr>
        <w:pStyle w:val="B1"/>
      </w:pPr>
      <w:r w:rsidRPr="0048482F">
        <w:t>-</w:t>
      </w:r>
      <w:r w:rsidRPr="0048482F">
        <w:tab/>
      </w:r>
      <w:r>
        <w:t xml:space="preserve">it </w:t>
      </w:r>
      <w:r w:rsidRPr="000B30BA">
        <w:t>does not collide with any previous SRS transmissions, or interruption due to UL or DL RF retuning time.</w:t>
      </w:r>
    </w:p>
    <w:p w14:paraId="724634AB" w14:textId="77777777" w:rsidR="0036010D" w:rsidRDefault="0036010D" w:rsidP="0036010D">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A5F6E26" w14:textId="77777777" w:rsidR="0036010D" w:rsidRPr="000C4602" w:rsidRDefault="0036010D" w:rsidP="0036010D">
      <w:pPr>
        <w:autoSpaceDN w:val="0"/>
        <w:spacing w:afterLines="50" w:after="120"/>
        <w:rPr>
          <w:color w:val="000000" w:themeColor="text1"/>
        </w:rPr>
      </w:pPr>
      <w:bookmarkStart w:id="184"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A115C2F" w14:textId="0F3A75A4" w:rsidR="0036010D" w:rsidRDefault="0036010D" w:rsidP="0036010D">
      <w:pPr>
        <w:autoSpaceDN w:val="0"/>
        <w:spacing w:afterLines="50" w:after="120"/>
        <w:rPr>
          <w:ins w:id="185" w:author="TAMRAKAR RAKESH" w:date="2022-05-17T16:39:00Z"/>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84"/>
    </w:p>
    <w:p w14:paraId="3956FD70" w14:textId="77777777" w:rsidR="00363669" w:rsidRPr="006356DF" w:rsidRDefault="00363669" w:rsidP="00363669">
      <w:pPr>
        <w:rPr>
          <w:ins w:id="186" w:author="TAMRAKAR RAKESH" w:date="2022-05-17T16:40:00Z"/>
        </w:rPr>
      </w:pPr>
      <w:ins w:id="187" w:author="TAMRAKAR RAKESH" w:date="2022-05-17T16:40:00Z">
        <w:r w:rsidRPr="006356DF">
          <w:rPr>
            <w:lang w:eastAsia="zh-TW"/>
          </w:rPr>
          <w:t xml:space="preserve">If the UE is </w:t>
        </w:r>
        <w:r w:rsidRPr="006356DF">
          <w:t xml:space="preserve">not configured for PUSCH/PUCCH transmission for at least one serving cell configured with slot formats comprised of DL and UL symbols, and if the UE is not capable of simultaneous reception and transmission on serving cell </w:t>
        </w:r>
        <w:r w:rsidRPr="006356DF">
          <w:rPr>
            <w:i/>
          </w:rPr>
          <w:t>c</w:t>
        </w:r>
        <w:r w:rsidRPr="006356DF">
          <w:rPr>
            <w:i/>
            <w:vertAlign w:val="subscript"/>
          </w:rPr>
          <w:t>1</w:t>
        </w:r>
        <w:r w:rsidRPr="006356DF">
          <w:rPr>
            <w:vertAlign w:val="subscript"/>
          </w:rPr>
          <w:t xml:space="preserve"> </w:t>
        </w:r>
        <w:r w:rsidRPr="006356DF">
          <w:t>and serving cell</w:t>
        </w:r>
        <w:r w:rsidRPr="006356DF">
          <w:rPr>
            <w:i/>
          </w:rPr>
          <w:t xml:space="preserve"> </w:t>
        </w:r>
        <w:r w:rsidRPr="006356DF">
          <w:t>s(</w:t>
        </w:r>
        <w:r w:rsidRPr="006356DF">
          <w:rPr>
            <w:i/>
          </w:rPr>
          <w:t>c</w:t>
        </w:r>
        <w:r w:rsidRPr="006356DF">
          <w:rPr>
            <w:i/>
            <w:vertAlign w:val="subscript"/>
          </w:rPr>
          <w:t>2</w:t>
        </w:r>
        <w:r w:rsidRPr="006356DF">
          <w:t xml:space="preserve">), and if a UE </w:t>
        </w:r>
      </w:ins>
    </w:p>
    <w:p w14:paraId="5945842F" w14:textId="77777777" w:rsidR="00363669" w:rsidRPr="006356DF" w:rsidRDefault="00363669" w:rsidP="00363669">
      <w:pPr>
        <w:pStyle w:val="B1"/>
        <w:jc w:val="both"/>
        <w:rPr>
          <w:ins w:id="188" w:author="TAMRAKAR RAKESH" w:date="2022-05-17T16:40:00Z"/>
          <w:lang w:val="en-US"/>
        </w:rPr>
      </w:pPr>
      <w:ins w:id="189" w:author="TAMRAKAR RAKESH" w:date="2022-05-17T16:40:00Z">
        <w:r w:rsidRPr="006356DF">
          <w:rPr>
            <w:lang w:val="en-US"/>
          </w:rPr>
          <w:t>-</w:t>
        </w:r>
        <w:r w:rsidRPr="006356DF">
          <w:rPr>
            <w:lang w:val="en-US"/>
          </w:rPr>
          <w:tab/>
          <w:t xml:space="preserve">is configured with multiple serving cells and is provided </w:t>
        </w:r>
        <w:r w:rsidRPr="006356DF">
          <w:t xml:space="preserve">with </w:t>
        </w:r>
        <w:r w:rsidRPr="006356DF">
          <w:rPr>
            <w:i/>
          </w:rPr>
          <w:t>directionalCollisionHandling-r16</w:t>
        </w:r>
        <w:r w:rsidRPr="006356DF">
          <w:rPr>
            <w:i/>
            <w:lang w:val="en-US"/>
          </w:rPr>
          <w:t xml:space="preserve"> </w:t>
        </w:r>
        <w:r w:rsidRPr="006356DF">
          <w:rPr>
            <w:lang w:val="en-US"/>
          </w:rPr>
          <w:t xml:space="preserve">= ‘enabled’ </w:t>
        </w:r>
        <w:r w:rsidRPr="006356DF">
          <w:t xml:space="preserve">for a set of serving cell(s) among the configured multiple serving cells including </w:t>
        </w:r>
        <w:r w:rsidRPr="006356DF">
          <w:rPr>
            <w:rFonts w:eastAsia="宋体"/>
          </w:rPr>
          <w:t xml:space="preserve">serving cell </w:t>
        </w:r>
        <w:r w:rsidRPr="006356DF">
          <w:rPr>
            <w:rFonts w:eastAsia="宋体"/>
            <w:i/>
          </w:rPr>
          <w:t>c</w:t>
        </w:r>
        <w:r w:rsidRPr="006356DF">
          <w:rPr>
            <w:rFonts w:eastAsia="宋体"/>
            <w:i/>
            <w:vertAlign w:val="subscript"/>
          </w:rPr>
          <w:t>1</w:t>
        </w:r>
        <w:r w:rsidRPr="006356DF">
          <w:rPr>
            <w:rFonts w:eastAsia="宋体"/>
            <w:vertAlign w:val="subscript"/>
          </w:rPr>
          <w:t xml:space="preserve"> </w:t>
        </w:r>
        <w:r w:rsidRPr="006356DF">
          <w:rPr>
            <w:rFonts w:eastAsia="宋体"/>
          </w:rPr>
          <w:t>and s(</w:t>
        </w:r>
        <w:r w:rsidRPr="006356DF">
          <w:rPr>
            <w:rFonts w:eastAsia="宋体"/>
            <w:i/>
          </w:rPr>
          <w:t>c</w:t>
        </w:r>
        <w:r w:rsidRPr="006356DF">
          <w:rPr>
            <w:rFonts w:eastAsia="宋体"/>
            <w:i/>
            <w:vertAlign w:val="subscript"/>
          </w:rPr>
          <w:t>2</w:t>
        </w:r>
        <w:r w:rsidRPr="006356DF">
          <w:rPr>
            <w:lang w:val="en-US"/>
          </w:rPr>
          <w:t>), and</w:t>
        </w:r>
      </w:ins>
    </w:p>
    <w:p w14:paraId="5AECD863" w14:textId="77777777" w:rsidR="00363669" w:rsidRPr="006356DF" w:rsidRDefault="00363669" w:rsidP="00363669">
      <w:pPr>
        <w:pStyle w:val="B1"/>
        <w:jc w:val="both"/>
        <w:rPr>
          <w:ins w:id="190" w:author="TAMRAKAR RAKESH" w:date="2022-05-17T16:40:00Z"/>
          <w:lang w:val="en-US"/>
        </w:rPr>
      </w:pPr>
      <w:ins w:id="191" w:author="TAMRAKAR RAKESH" w:date="2022-05-17T16:40:00Z">
        <w:r w:rsidRPr="006356DF">
          <w:rPr>
            <w:lang w:val="en-US"/>
          </w:rPr>
          <w:lastRenderedPageBreak/>
          <w:t>-</w:t>
        </w:r>
        <w:r w:rsidRPr="006356DF">
          <w:rPr>
            <w:lang w:val="en-US"/>
          </w:rPr>
          <w:tab/>
          <w:t xml:space="preserve">indicates support of </w:t>
        </w:r>
        <w:r w:rsidRPr="006356DF">
          <w:rPr>
            <w:i/>
            <w:iCs/>
          </w:rPr>
          <w:t xml:space="preserve">half-DuplexTDD-CA-SameSCS-r16 </w:t>
        </w:r>
        <w:r w:rsidRPr="006356DF">
          <w:t>capability</w:t>
        </w:r>
        <w:r w:rsidRPr="006356DF">
          <w:rPr>
            <w:lang w:val="en-US"/>
          </w:rPr>
          <w:t xml:space="preserve">, and </w:t>
        </w:r>
      </w:ins>
    </w:p>
    <w:p w14:paraId="4B363B96" w14:textId="77777777" w:rsidR="00363669" w:rsidRPr="006356DF" w:rsidRDefault="00363669" w:rsidP="00363669">
      <w:pPr>
        <w:pStyle w:val="B1"/>
        <w:jc w:val="both"/>
        <w:rPr>
          <w:ins w:id="192" w:author="TAMRAKAR RAKESH" w:date="2022-05-17T16:40:00Z"/>
          <w:lang w:val="en-US"/>
        </w:rPr>
      </w:pPr>
      <w:ins w:id="193" w:author="TAMRAKAR RAKESH" w:date="2022-05-17T16:40:00Z">
        <w:r w:rsidRPr="006356DF">
          <w:rPr>
            <w:lang w:val="en-US"/>
          </w:rPr>
          <w:t>-</w:t>
        </w:r>
        <w:r w:rsidRPr="006356DF">
          <w:rPr>
            <w:lang w:val="en-US"/>
          </w:rPr>
          <w:tab/>
          <w:t>is not configured to monitor PDCCH for detection of DCI format 2_0</w:t>
        </w:r>
        <w:r w:rsidRPr="006356DF">
          <w:rPr>
            <w:rFonts w:eastAsia="等线"/>
            <w:lang w:eastAsia="zh-CN"/>
          </w:rPr>
          <w:t xml:space="preserve"> on any of the multiple serving cells</w:t>
        </w:r>
        <w:r w:rsidRPr="006356DF">
          <w:rPr>
            <w:lang w:val="en-US"/>
          </w:rPr>
          <w:t xml:space="preserve">, </w:t>
        </w:r>
      </w:ins>
    </w:p>
    <w:p w14:paraId="50BFC97A" w14:textId="7A98B95D" w:rsidR="00363669" w:rsidRDefault="00363669" w:rsidP="00363669">
      <w:pPr>
        <w:autoSpaceDN w:val="0"/>
        <w:spacing w:afterLines="50" w:after="120"/>
        <w:rPr>
          <w:color w:val="000000" w:themeColor="text1"/>
        </w:rPr>
      </w:pPr>
      <w:ins w:id="194" w:author="TAMRAKAR RAKESH" w:date="2022-05-17T16:40:00Z">
        <w:r w:rsidRPr="006356DF">
          <w:t>the UE shall apply first the prioritization/dropping rules described above for sounding procedure between component carriers and then apply the procedures for directional collision handling in clause 11.1 of [6, TS 38.213].</w:t>
        </w:r>
      </w:ins>
    </w:p>
    <w:p w14:paraId="096985C2" w14:textId="6D018ED1" w:rsidR="00F156BF" w:rsidRDefault="00F156BF" w:rsidP="0036010D">
      <w:pPr>
        <w:jc w:val="center"/>
      </w:pPr>
    </w:p>
    <w:sectPr w:rsidR="00F1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86BCB" w14:textId="77777777" w:rsidR="00DE2EF5" w:rsidRDefault="00DE2EF5">
      <w:r>
        <w:separator/>
      </w:r>
    </w:p>
  </w:endnote>
  <w:endnote w:type="continuationSeparator" w:id="0">
    <w:p w14:paraId="5EFF6344" w14:textId="77777777" w:rsidR="00DE2EF5" w:rsidRDefault="00DE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323D9" w14:textId="77777777" w:rsidR="00DE2EF5" w:rsidRDefault="00DE2EF5">
      <w:r>
        <w:separator/>
      </w:r>
    </w:p>
  </w:footnote>
  <w:footnote w:type="continuationSeparator" w:id="0">
    <w:p w14:paraId="109D49A8" w14:textId="77777777" w:rsidR="00DE2EF5" w:rsidRDefault="00DE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10"/>
  </w:num>
  <w:num w:numId="8">
    <w:abstractNumId w:val="27"/>
  </w:num>
  <w:num w:numId="9">
    <w:abstractNumId w:val="25"/>
  </w:num>
  <w:num w:numId="10">
    <w:abstractNumId w:val="8"/>
  </w:num>
  <w:num w:numId="11">
    <w:abstractNumId w:val="42"/>
  </w:num>
  <w:num w:numId="12">
    <w:abstractNumId w:val="28"/>
  </w:num>
  <w:num w:numId="13">
    <w:abstractNumId w:val="5"/>
  </w:num>
  <w:num w:numId="14">
    <w:abstractNumId w:val="3"/>
  </w:num>
  <w:num w:numId="15">
    <w:abstractNumId w:val="31"/>
  </w:num>
  <w:num w:numId="16">
    <w:abstractNumId w:val="30"/>
  </w:num>
  <w:num w:numId="17">
    <w:abstractNumId w:val="41"/>
  </w:num>
  <w:num w:numId="18">
    <w:abstractNumId w:val="16"/>
  </w:num>
  <w:num w:numId="19">
    <w:abstractNumId w:val="0"/>
  </w:num>
  <w:num w:numId="20">
    <w:abstractNumId w:val="29"/>
  </w:num>
  <w:num w:numId="21">
    <w:abstractNumId w:val="43"/>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4"/>
  </w:num>
  <w:num w:numId="29">
    <w:abstractNumId w:val="38"/>
  </w:num>
  <w:num w:numId="30">
    <w:abstractNumId w:val="11"/>
  </w:num>
  <w:num w:numId="31">
    <w:abstractNumId w:val="45"/>
  </w:num>
  <w:num w:numId="32">
    <w:abstractNumId w:val="17"/>
  </w:num>
  <w:num w:numId="33">
    <w:abstractNumId w:val="39"/>
  </w:num>
  <w:num w:numId="34">
    <w:abstractNumId w:val="13"/>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40"/>
  </w:num>
  <w:num w:numId="40">
    <w:abstractNumId w:val="7"/>
  </w:num>
  <w:num w:numId="41">
    <w:abstractNumId w:val="9"/>
  </w:num>
  <w:num w:numId="42">
    <w:abstractNumId w:val="14"/>
  </w:num>
  <w:num w:numId="43">
    <w:abstractNumId w:val="32"/>
  </w:num>
  <w:num w:numId="44">
    <w:abstractNumId w:val="26"/>
  </w:num>
  <w:num w:numId="45">
    <w:abstractNumId w:val="35"/>
  </w:num>
  <w:num w:numId="46">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4344E"/>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2EF5"/>
    <w:rsid w:val="00DE34CF"/>
    <w:rsid w:val="00DF1133"/>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E4C987EF-4A39-4A43-8C85-54783519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1974</Words>
  <Characters>11252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3</cp:revision>
  <cp:lastPrinted>1899-12-31T23:00:00Z</cp:lastPrinted>
  <dcterms:created xsi:type="dcterms:W3CDTF">2022-05-20T13:25:00Z</dcterms:created>
  <dcterms:modified xsi:type="dcterms:W3CDTF">2022-05-20T13:26:00Z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